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14CE4" w14:textId="77777777" w:rsidR="000C7912" w:rsidRPr="002260E9" w:rsidRDefault="000C7912" w:rsidP="005900F7">
      <w:pPr>
        <w:tabs>
          <w:tab w:val="left" w:pos="9072"/>
        </w:tabs>
        <w:jc w:val="both"/>
        <w:rPr>
          <w:b/>
          <w:caps/>
          <w:sz w:val="24"/>
          <w:szCs w:val="24"/>
        </w:rPr>
      </w:pPr>
      <w:r w:rsidRPr="002260E9">
        <w:rPr>
          <w:b/>
          <w:caps/>
          <w:sz w:val="24"/>
          <w:szCs w:val="24"/>
        </w:rPr>
        <w:t>10. ОХРАНА НЕДР И ОКРУЖАЮЩЕЙ СРЕДЫ</w:t>
      </w:r>
    </w:p>
    <w:p w14:paraId="0B8F8C4A" w14:textId="3A1EBB31" w:rsidR="000C7912" w:rsidRPr="002260E9" w:rsidRDefault="000C7912" w:rsidP="005900F7">
      <w:pPr>
        <w:keepNext/>
        <w:keepLines/>
        <w:tabs>
          <w:tab w:val="left" w:pos="2835"/>
          <w:tab w:val="left" w:pos="3108"/>
        </w:tabs>
        <w:spacing w:before="240" w:line="360" w:lineRule="auto"/>
        <w:jc w:val="both"/>
        <w:rPr>
          <w:sz w:val="24"/>
          <w:szCs w:val="24"/>
        </w:rPr>
      </w:pPr>
      <w:r w:rsidRPr="002260E9">
        <w:rPr>
          <w:sz w:val="24"/>
          <w:szCs w:val="24"/>
          <w:lang w:val="kk-KZ"/>
        </w:rPr>
        <w:t xml:space="preserve">             </w:t>
      </w:r>
      <w:r w:rsidRPr="002260E9">
        <w:rPr>
          <w:sz w:val="24"/>
          <w:szCs w:val="24"/>
        </w:rPr>
        <w:t>Глава «Охрана окружающей и природной среды» к проекту «</w:t>
      </w:r>
      <w:r w:rsidR="002000E4">
        <w:rPr>
          <w:sz w:val="24"/>
          <w:szCs w:val="24"/>
          <w:lang w:val="kk-KZ"/>
        </w:rPr>
        <w:t>Дополнение к п</w:t>
      </w:r>
      <w:r w:rsidRPr="002260E9">
        <w:rPr>
          <w:sz w:val="24"/>
          <w:szCs w:val="24"/>
        </w:rPr>
        <w:t>роект</w:t>
      </w:r>
      <w:r w:rsidR="002000E4">
        <w:rPr>
          <w:sz w:val="24"/>
          <w:szCs w:val="24"/>
          <w:lang w:val="kk-KZ"/>
        </w:rPr>
        <w:t>у</w:t>
      </w:r>
      <w:r w:rsidRPr="002260E9">
        <w:rPr>
          <w:sz w:val="24"/>
          <w:szCs w:val="24"/>
        </w:rPr>
        <w:t xml:space="preserve"> разработки месторождения Уаз» выполнен Службой экологии Атырауского Филиала ТОО</w:t>
      </w:r>
      <w:r w:rsidRPr="002260E9">
        <w:rPr>
          <w:rFonts w:eastAsia="Batang"/>
          <w:sz w:val="24"/>
          <w:szCs w:val="24"/>
          <w:lang w:eastAsia="ko-KR"/>
        </w:rPr>
        <w:t xml:space="preserve"> «КМГ Инжиниринг»</w:t>
      </w:r>
      <w:r w:rsidRPr="002260E9">
        <w:rPr>
          <w:sz w:val="24"/>
          <w:szCs w:val="24"/>
        </w:rPr>
        <w:t>, имеющим Государственную лицензию №02177Р от 18 марта 2020 года на основании следующих документов:</w:t>
      </w:r>
    </w:p>
    <w:p w14:paraId="1D05B4F9" w14:textId="1E1318C8" w:rsidR="000C7912" w:rsidRPr="002260E9" w:rsidRDefault="000C7912" w:rsidP="000C4EBF">
      <w:pPr>
        <w:widowControl/>
        <w:numPr>
          <w:ilvl w:val="0"/>
          <w:numId w:val="45"/>
        </w:numPr>
        <w:tabs>
          <w:tab w:val="left" w:pos="993"/>
        </w:tabs>
        <w:autoSpaceDE/>
        <w:autoSpaceDN/>
        <w:adjustRightInd/>
        <w:spacing w:line="360" w:lineRule="auto"/>
        <w:jc w:val="both"/>
        <w:rPr>
          <w:rStyle w:val="s1"/>
          <w:bCs/>
          <w:sz w:val="24"/>
          <w:szCs w:val="24"/>
        </w:rPr>
      </w:pPr>
      <w:r w:rsidRPr="002260E9">
        <w:rPr>
          <w:rStyle w:val="s1"/>
          <w:bCs/>
          <w:sz w:val="24"/>
          <w:szCs w:val="24"/>
        </w:rPr>
        <w:t xml:space="preserve">Экологический Кодекс РК </w:t>
      </w:r>
      <w:r w:rsidR="000C4EBF" w:rsidRPr="000C4EBF">
        <w:rPr>
          <w:rStyle w:val="s1"/>
          <w:bCs/>
          <w:sz w:val="24"/>
          <w:szCs w:val="24"/>
        </w:rPr>
        <w:t>№400-VI ЗРК от 02.01.2021г.</w:t>
      </w:r>
      <w:r w:rsidRPr="002260E9">
        <w:rPr>
          <w:rStyle w:val="s1"/>
          <w:bCs/>
          <w:sz w:val="24"/>
          <w:szCs w:val="24"/>
        </w:rPr>
        <w:t>;</w:t>
      </w:r>
    </w:p>
    <w:p w14:paraId="423672F0" w14:textId="77777777" w:rsidR="000C7912" w:rsidRPr="002260E9" w:rsidRDefault="000C7912" w:rsidP="000C7912">
      <w:pPr>
        <w:tabs>
          <w:tab w:val="left" w:pos="7050"/>
        </w:tabs>
        <w:spacing w:line="360" w:lineRule="auto"/>
        <w:jc w:val="both"/>
        <w:rPr>
          <w:i/>
          <w:sz w:val="24"/>
          <w:szCs w:val="24"/>
        </w:rPr>
      </w:pPr>
      <w:r w:rsidRPr="002260E9">
        <w:rPr>
          <w:i/>
          <w:sz w:val="24"/>
          <w:szCs w:val="24"/>
        </w:rPr>
        <w:t>Климатические условия расположения месторождения</w:t>
      </w:r>
      <w:r w:rsidRPr="002260E9">
        <w:rPr>
          <w:i/>
          <w:sz w:val="24"/>
          <w:szCs w:val="24"/>
        </w:rPr>
        <w:tab/>
      </w:r>
    </w:p>
    <w:p w14:paraId="4D47BE42" w14:textId="77777777" w:rsidR="002000E4" w:rsidRPr="002000E4" w:rsidRDefault="002000E4" w:rsidP="002000E4">
      <w:pPr>
        <w:spacing w:line="360" w:lineRule="auto"/>
        <w:ind w:firstLine="709"/>
        <w:jc w:val="both"/>
        <w:rPr>
          <w:rFonts w:eastAsia="Batang"/>
          <w:sz w:val="24"/>
          <w:szCs w:val="24"/>
          <w:lang w:eastAsia="ko-KR"/>
        </w:rPr>
      </w:pPr>
      <w:r w:rsidRPr="002000E4">
        <w:rPr>
          <w:rFonts w:eastAsia="Batang"/>
          <w:sz w:val="24"/>
          <w:szCs w:val="24"/>
          <w:lang w:eastAsia="ko-KR"/>
        </w:rPr>
        <w:t xml:space="preserve">Климат района резко континентальный. Для него характерны холодная зима с устойчивым снежным покровом и сравнительно короткое, умеренное жаркое лето, большие годовые и суточные колебания температуры воздуха, поздние весенние и ранние осенние заморозки, постоянно дующие ветры. </w:t>
      </w:r>
    </w:p>
    <w:p w14:paraId="545AB6ED" w14:textId="77777777" w:rsidR="002000E4" w:rsidRPr="002000E4" w:rsidRDefault="002000E4" w:rsidP="002000E4">
      <w:pPr>
        <w:spacing w:line="360" w:lineRule="auto"/>
        <w:ind w:firstLine="709"/>
        <w:jc w:val="both"/>
        <w:rPr>
          <w:rFonts w:eastAsia="Batang"/>
          <w:sz w:val="24"/>
          <w:szCs w:val="24"/>
          <w:lang w:eastAsia="ko-KR"/>
        </w:rPr>
      </w:pPr>
      <w:r w:rsidRPr="002000E4">
        <w:rPr>
          <w:rFonts w:eastAsia="Batang"/>
          <w:sz w:val="24"/>
          <w:szCs w:val="24"/>
          <w:lang w:eastAsia="ko-KR"/>
        </w:rPr>
        <w:t>Температура воздуха. Температура воздуха является одной из основных характеристик климата. Режим температуры воздуха исследуемой области характеризуется большой контрастностью и резкостью сезонных и межгодовых колебаний, значительной суточной и годовой амплитудой. Характерным является также преобладание теплого периода над холодным. Продолжительность безморозного периода составляет около полугода для севера региона и увеличивается к югу. Средняя максимальная температура воздуха самого жаркого месяца (июль): плюс 33,5°С. Средняя минимальная температура воздуха самого холодного месяца (январь): минус 12,6°С.</w:t>
      </w:r>
    </w:p>
    <w:p w14:paraId="10ADEEF6" w14:textId="5190D6B4" w:rsidR="000C7912" w:rsidRDefault="002000E4" w:rsidP="002000E4">
      <w:pPr>
        <w:spacing w:line="360" w:lineRule="auto"/>
        <w:ind w:firstLine="709"/>
        <w:jc w:val="both"/>
        <w:rPr>
          <w:rFonts w:eastAsia="Batang"/>
          <w:sz w:val="24"/>
          <w:szCs w:val="24"/>
          <w:lang w:eastAsia="ko-KR"/>
        </w:rPr>
      </w:pPr>
      <w:r w:rsidRPr="002000E4">
        <w:rPr>
          <w:rFonts w:eastAsia="Batang"/>
          <w:sz w:val="24"/>
          <w:szCs w:val="24"/>
          <w:lang w:eastAsia="ko-KR"/>
        </w:rPr>
        <w:t xml:space="preserve">По данным «Центра гидрометеорологического мониторинга» РГП «Казгидромет» климатические характеристики для района месторождения </w:t>
      </w:r>
      <w:r w:rsidR="00031463">
        <w:rPr>
          <w:rFonts w:eastAsia="Batang"/>
          <w:sz w:val="24"/>
          <w:szCs w:val="24"/>
          <w:lang w:eastAsia="ko-KR"/>
        </w:rPr>
        <w:t>Уаз</w:t>
      </w:r>
      <w:r w:rsidRPr="002000E4">
        <w:rPr>
          <w:rFonts w:eastAsia="Batang"/>
          <w:sz w:val="24"/>
          <w:szCs w:val="24"/>
          <w:lang w:eastAsia="ko-KR"/>
        </w:rPr>
        <w:t xml:space="preserve"> представлены по данным наблюдений на близлежащей метеорологической станции Сагиз за 2023 год.</w:t>
      </w:r>
    </w:p>
    <w:p w14:paraId="7BB50EDB" w14:textId="2171D6B6" w:rsidR="000C7912" w:rsidRPr="002260E9" w:rsidRDefault="000C7912" w:rsidP="00F21327">
      <w:pPr>
        <w:keepNext/>
        <w:rPr>
          <w:rFonts w:eastAsia="Batang"/>
          <w:b/>
          <w:iCs/>
          <w:lang w:eastAsia="ko-KR"/>
        </w:rPr>
      </w:pPr>
      <w:bookmarkStart w:id="0" w:name="_Toc495942080"/>
      <w:r w:rsidRPr="002260E9">
        <w:rPr>
          <w:rFonts w:eastAsia="Batang"/>
          <w:b/>
          <w:iCs/>
          <w:sz w:val="18"/>
          <w:szCs w:val="18"/>
          <w:lang w:eastAsia="ko-KR"/>
        </w:rPr>
        <w:t>Таблица 10.</w:t>
      </w:r>
      <w:r w:rsidRPr="002260E9">
        <w:rPr>
          <w:rFonts w:eastAsia="Batang"/>
          <w:b/>
          <w:iCs/>
          <w:sz w:val="18"/>
          <w:szCs w:val="18"/>
          <w:lang w:eastAsia="ko-KR"/>
        </w:rPr>
        <w:fldChar w:fldCharType="begin"/>
      </w:r>
      <w:r w:rsidRPr="002260E9">
        <w:rPr>
          <w:rFonts w:eastAsia="Batang"/>
          <w:b/>
          <w:iCs/>
          <w:sz w:val="18"/>
          <w:szCs w:val="18"/>
          <w:lang w:eastAsia="ko-KR"/>
        </w:rPr>
        <w:instrText xml:space="preserve"> SEQ Таблица \* ARABIC \s 1 </w:instrText>
      </w:r>
      <w:r w:rsidRPr="002260E9">
        <w:rPr>
          <w:rFonts w:eastAsia="Batang"/>
          <w:b/>
          <w:iCs/>
          <w:sz w:val="18"/>
          <w:szCs w:val="18"/>
          <w:lang w:eastAsia="ko-KR"/>
        </w:rPr>
        <w:fldChar w:fldCharType="separate"/>
      </w:r>
      <w:r w:rsidR="00A34EE1">
        <w:rPr>
          <w:rFonts w:eastAsia="Batang"/>
          <w:b/>
          <w:iCs/>
          <w:noProof/>
          <w:sz w:val="18"/>
          <w:szCs w:val="18"/>
          <w:lang w:eastAsia="ko-KR"/>
        </w:rPr>
        <w:t>1</w:t>
      </w:r>
      <w:r w:rsidRPr="002260E9">
        <w:rPr>
          <w:rFonts w:eastAsia="Batang"/>
          <w:b/>
          <w:iCs/>
          <w:sz w:val="18"/>
          <w:szCs w:val="18"/>
          <w:lang w:eastAsia="ko-KR"/>
        </w:rPr>
        <w:fldChar w:fldCharType="end"/>
      </w:r>
      <w:r w:rsidRPr="002260E9">
        <w:rPr>
          <w:rFonts w:eastAsia="Batang"/>
          <w:b/>
          <w:iCs/>
          <w:lang w:eastAsia="ko-KR"/>
        </w:rPr>
        <w:t xml:space="preserve"> - Общая климатическая характеристика</w:t>
      </w:r>
      <w:bookmarkEnd w:id="0"/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811"/>
        <w:gridCol w:w="2514"/>
      </w:tblGrid>
      <w:tr w:rsidR="002000E4" w:rsidRPr="002000E4" w14:paraId="63DE09F3" w14:textId="77777777" w:rsidTr="002A6938">
        <w:trPr>
          <w:jc w:val="center"/>
        </w:trPr>
        <w:tc>
          <w:tcPr>
            <w:tcW w:w="3652" w:type="pct"/>
            <w:vAlign w:val="bottom"/>
          </w:tcPr>
          <w:p w14:paraId="7F530850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SimSun"/>
                <w:b/>
              </w:rPr>
            </w:pPr>
            <w:bookmarkStart w:id="1" w:name="_Toc495942081"/>
            <w:r w:rsidRPr="002000E4">
              <w:rPr>
                <w:rFonts w:eastAsia="SimSun"/>
                <w:b/>
              </w:rPr>
              <w:t>Наименование</w:t>
            </w:r>
          </w:p>
        </w:tc>
        <w:tc>
          <w:tcPr>
            <w:tcW w:w="1348" w:type="pct"/>
            <w:vAlign w:val="bottom"/>
          </w:tcPr>
          <w:p w14:paraId="2F72D83B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</w:rPr>
              <w:t>МС Сагиз</w:t>
            </w:r>
          </w:p>
        </w:tc>
      </w:tr>
      <w:tr w:rsidR="002000E4" w:rsidRPr="002000E4" w14:paraId="43D9C536" w14:textId="77777777" w:rsidTr="002A6938">
        <w:trPr>
          <w:jc w:val="center"/>
        </w:trPr>
        <w:tc>
          <w:tcPr>
            <w:tcW w:w="3652" w:type="pct"/>
            <w:vAlign w:val="bottom"/>
          </w:tcPr>
          <w:p w14:paraId="5830AA29" w14:textId="77777777" w:rsidR="002000E4" w:rsidRPr="002000E4" w:rsidRDefault="002000E4" w:rsidP="002000E4">
            <w:pPr>
              <w:widowControl/>
              <w:autoSpaceDE/>
              <w:autoSpaceDN/>
              <w:adjustRightInd/>
              <w:rPr>
                <w:rFonts w:eastAsia="SimSun"/>
              </w:rPr>
            </w:pPr>
            <w:r w:rsidRPr="002000E4">
              <w:rPr>
                <w:rFonts w:eastAsia="SimSun"/>
              </w:rPr>
              <w:t>Средняя максимальная температура воздуха самого жаркого месяца (июль) за год</w:t>
            </w:r>
          </w:p>
        </w:tc>
        <w:tc>
          <w:tcPr>
            <w:tcW w:w="1348" w:type="pct"/>
            <w:vAlign w:val="center"/>
          </w:tcPr>
          <w:p w14:paraId="5DFCBC89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SimSun"/>
              </w:rPr>
            </w:pPr>
            <w:r w:rsidRPr="002000E4">
              <w:rPr>
                <w:rFonts w:eastAsia="SimSun"/>
              </w:rPr>
              <w:t>+34</w:t>
            </w:r>
            <w:r w:rsidRPr="002000E4">
              <w:rPr>
                <w:rFonts w:eastAsia="SimSun"/>
                <w:vertAlign w:val="superscript"/>
              </w:rPr>
              <w:t xml:space="preserve"> </w:t>
            </w:r>
            <w:r w:rsidRPr="002000E4">
              <w:rPr>
                <w:rFonts w:eastAsia="SimSun"/>
              </w:rPr>
              <w:t>С</w:t>
            </w:r>
          </w:p>
        </w:tc>
      </w:tr>
      <w:tr w:rsidR="002000E4" w:rsidRPr="002000E4" w14:paraId="2F8A2F85" w14:textId="77777777" w:rsidTr="002A6938">
        <w:trPr>
          <w:jc w:val="center"/>
        </w:trPr>
        <w:tc>
          <w:tcPr>
            <w:tcW w:w="3652" w:type="pct"/>
            <w:vAlign w:val="bottom"/>
          </w:tcPr>
          <w:p w14:paraId="146F829C" w14:textId="77777777" w:rsidR="002000E4" w:rsidRPr="002000E4" w:rsidRDefault="002000E4" w:rsidP="002000E4">
            <w:pPr>
              <w:widowControl/>
              <w:autoSpaceDE/>
              <w:autoSpaceDN/>
              <w:adjustRightInd/>
              <w:rPr>
                <w:rFonts w:eastAsia="SimSun"/>
              </w:rPr>
            </w:pPr>
            <w:r w:rsidRPr="002000E4">
              <w:rPr>
                <w:rFonts w:eastAsia="SimSun"/>
              </w:rPr>
              <w:t>Средняя минимальная температура воздуха самого холодного месяца (январь) за год</w:t>
            </w:r>
          </w:p>
        </w:tc>
        <w:tc>
          <w:tcPr>
            <w:tcW w:w="1348" w:type="pct"/>
            <w:vAlign w:val="center"/>
          </w:tcPr>
          <w:p w14:paraId="14F253EC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SimSun"/>
              </w:rPr>
            </w:pPr>
            <w:r w:rsidRPr="002000E4">
              <w:rPr>
                <w:rFonts w:eastAsia="SimSun"/>
              </w:rPr>
              <w:t>- 13,2</w:t>
            </w:r>
            <w:r w:rsidRPr="002000E4">
              <w:rPr>
                <w:rFonts w:eastAsia="SimSun"/>
                <w:vertAlign w:val="superscript"/>
              </w:rPr>
              <w:t>0</w:t>
            </w:r>
            <w:r w:rsidRPr="002000E4">
              <w:rPr>
                <w:rFonts w:eastAsia="SimSun"/>
              </w:rPr>
              <w:t xml:space="preserve"> С</w:t>
            </w:r>
          </w:p>
        </w:tc>
      </w:tr>
      <w:tr w:rsidR="002000E4" w:rsidRPr="002000E4" w14:paraId="1DB82D23" w14:textId="77777777" w:rsidTr="002A6938">
        <w:trPr>
          <w:trHeight w:val="70"/>
          <w:jc w:val="center"/>
        </w:trPr>
        <w:tc>
          <w:tcPr>
            <w:tcW w:w="3652" w:type="pct"/>
            <w:vAlign w:val="bottom"/>
          </w:tcPr>
          <w:p w14:paraId="634DD04A" w14:textId="77777777" w:rsidR="002000E4" w:rsidRPr="002000E4" w:rsidRDefault="002000E4" w:rsidP="002000E4">
            <w:pPr>
              <w:widowControl/>
              <w:autoSpaceDE/>
              <w:autoSpaceDN/>
              <w:adjustRightInd/>
              <w:rPr>
                <w:rFonts w:eastAsia="SimSun"/>
              </w:rPr>
            </w:pPr>
            <w:r w:rsidRPr="002000E4">
              <w:rPr>
                <w:rFonts w:eastAsia="SimSun"/>
              </w:rPr>
              <w:t>Среднее число дней с пыльной бурей</w:t>
            </w:r>
          </w:p>
        </w:tc>
        <w:tc>
          <w:tcPr>
            <w:tcW w:w="1348" w:type="pct"/>
            <w:vAlign w:val="center"/>
          </w:tcPr>
          <w:p w14:paraId="3B3C91F5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SimSun"/>
              </w:rPr>
            </w:pPr>
            <w:r w:rsidRPr="002000E4">
              <w:rPr>
                <w:rFonts w:eastAsia="SimSun"/>
              </w:rPr>
              <w:t>15 дней</w:t>
            </w:r>
          </w:p>
        </w:tc>
      </w:tr>
    </w:tbl>
    <w:p w14:paraId="6BF796B8" w14:textId="77777777" w:rsidR="002000E4" w:rsidRDefault="002000E4" w:rsidP="007A70BD">
      <w:pPr>
        <w:keepNext/>
        <w:rPr>
          <w:rFonts w:eastAsia="Batang"/>
          <w:b/>
          <w:iCs/>
          <w:lang w:eastAsia="ko-KR"/>
        </w:rPr>
      </w:pPr>
    </w:p>
    <w:p w14:paraId="42A3268C" w14:textId="52983BDA" w:rsidR="002000E4" w:rsidRPr="002000E4" w:rsidRDefault="002000E4" w:rsidP="002000E4">
      <w:pPr>
        <w:pStyle w:val="af4"/>
        <w:spacing w:after="0"/>
        <w:rPr>
          <w:rFonts w:ascii="Times New Roman" w:hAnsi="Times New Roman" w:cs="Times New Roman"/>
          <w:bCs/>
          <w:i w:val="0"/>
          <w:color w:val="auto"/>
          <w:sz w:val="20"/>
          <w:szCs w:val="20"/>
          <w:lang w:eastAsia="x-none"/>
        </w:rPr>
      </w:pPr>
      <w:bookmarkStart w:id="2" w:name="_Toc86230183"/>
      <w:bookmarkStart w:id="3" w:name="_Toc168561192"/>
      <w:bookmarkStart w:id="4" w:name="_Toc172212215"/>
      <w:bookmarkEnd w:id="1"/>
      <w:r w:rsidRPr="002000E4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 xml:space="preserve">Таблица </w:t>
      </w:r>
      <w:r>
        <w:rPr>
          <w:rFonts w:ascii="Times New Roman" w:hAnsi="Times New Roman" w:cs="Times New Roman"/>
          <w:b/>
          <w:i w:val="0"/>
          <w:color w:val="auto"/>
          <w:sz w:val="20"/>
          <w:szCs w:val="20"/>
          <w:lang w:val="kk-KZ"/>
        </w:rPr>
        <w:t>10</w:t>
      </w:r>
      <w:r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>.2</w:t>
      </w:r>
      <w:r w:rsidRPr="002000E4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 xml:space="preserve"> – </w:t>
      </w:r>
      <w:r w:rsidRPr="002000E4">
        <w:rPr>
          <w:rFonts w:ascii="Times New Roman" w:hAnsi="Times New Roman" w:cs="Times New Roman"/>
          <w:b/>
          <w:bCs/>
          <w:i w:val="0"/>
          <w:color w:val="auto"/>
          <w:sz w:val="20"/>
          <w:szCs w:val="20"/>
          <w:lang w:val="x-none" w:eastAsia="x-none"/>
        </w:rPr>
        <w:t xml:space="preserve">Среднемесячная </w:t>
      </w:r>
      <w:r w:rsidRPr="002000E4">
        <w:rPr>
          <w:rFonts w:ascii="Times New Roman" w:hAnsi="Times New Roman" w:cs="Times New Roman"/>
          <w:b/>
          <w:bCs/>
          <w:i w:val="0"/>
          <w:color w:val="auto"/>
          <w:sz w:val="20"/>
          <w:szCs w:val="20"/>
          <w:lang w:eastAsia="x-none"/>
        </w:rPr>
        <w:t>и годовая</w:t>
      </w:r>
      <w:r w:rsidRPr="002000E4">
        <w:rPr>
          <w:rFonts w:ascii="Times New Roman" w:hAnsi="Times New Roman" w:cs="Times New Roman"/>
          <w:b/>
          <w:bCs/>
          <w:i w:val="0"/>
          <w:color w:val="auto"/>
          <w:sz w:val="20"/>
          <w:szCs w:val="20"/>
          <w:lang w:val="x-none" w:eastAsia="x-none"/>
        </w:rPr>
        <w:t xml:space="preserve"> </w:t>
      </w:r>
      <w:r w:rsidRPr="002000E4">
        <w:rPr>
          <w:rFonts w:ascii="Times New Roman" w:hAnsi="Times New Roman" w:cs="Times New Roman"/>
          <w:b/>
          <w:bCs/>
          <w:i w:val="0"/>
          <w:color w:val="auto"/>
          <w:sz w:val="20"/>
          <w:szCs w:val="20"/>
          <w:lang w:eastAsia="x-none"/>
        </w:rPr>
        <w:t xml:space="preserve">температура воздуха, </w:t>
      </w:r>
      <w:r w:rsidRPr="002000E4">
        <w:rPr>
          <w:rFonts w:ascii="Times New Roman" w:hAnsi="Times New Roman" w:cs="Times New Roman"/>
          <w:b/>
          <w:bCs/>
          <w:i w:val="0"/>
          <w:color w:val="auto"/>
          <w:sz w:val="20"/>
          <w:szCs w:val="20"/>
          <w:vertAlign w:val="superscript"/>
          <w:lang w:eastAsia="x-none"/>
        </w:rPr>
        <w:t>0</w:t>
      </w:r>
      <w:r w:rsidRPr="002000E4">
        <w:rPr>
          <w:rFonts w:ascii="Times New Roman" w:hAnsi="Times New Roman" w:cs="Times New Roman"/>
          <w:b/>
          <w:bCs/>
          <w:i w:val="0"/>
          <w:color w:val="auto"/>
          <w:sz w:val="20"/>
          <w:szCs w:val="20"/>
          <w:lang w:eastAsia="x-none"/>
        </w:rPr>
        <w:t>С</w:t>
      </w:r>
      <w:bookmarkEnd w:id="2"/>
      <w:bookmarkEnd w:id="3"/>
      <w:bookmarkEnd w:id="4"/>
    </w:p>
    <w:tbl>
      <w:tblPr>
        <w:tblW w:w="965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87"/>
        <w:gridCol w:w="708"/>
        <w:gridCol w:w="709"/>
        <w:gridCol w:w="550"/>
        <w:gridCol w:w="625"/>
        <w:gridCol w:w="625"/>
        <w:gridCol w:w="625"/>
        <w:gridCol w:w="627"/>
        <w:gridCol w:w="631"/>
        <w:gridCol w:w="617"/>
        <w:gridCol w:w="542"/>
        <w:gridCol w:w="546"/>
        <w:gridCol w:w="561"/>
        <w:gridCol w:w="606"/>
      </w:tblGrid>
      <w:tr w:rsidR="002000E4" w:rsidRPr="002000E4" w14:paraId="056C4243" w14:textId="77777777" w:rsidTr="002A6938">
        <w:trPr>
          <w:trHeight w:val="265"/>
          <w:jc w:val="center"/>
        </w:trPr>
        <w:tc>
          <w:tcPr>
            <w:tcW w:w="1687" w:type="dxa"/>
          </w:tcPr>
          <w:p w14:paraId="080A8F85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</w:rPr>
              <w:t>Наименование</w:t>
            </w:r>
          </w:p>
        </w:tc>
        <w:tc>
          <w:tcPr>
            <w:tcW w:w="708" w:type="dxa"/>
          </w:tcPr>
          <w:p w14:paraId="18309FCF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  <w:lang w:val="en-US"/>
              </w:rPr>
              <w:t>I</w:t>
            </w:r>
          </w:p>
        </w:tc>
        <w:tc>
          <w:tcPr>
            <w:tcW w:w="709" w:type="dxa"/>
          </w:tcPr>
          <w:p w14:paraId="1C6F8E69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  <w:lang w:val="en-US"/>
              </w:rPr>
              <w:t>II</w:t>
            </w:r>
          </w:p>
        </w:tc>
        <w:tc>
          <w:tcPr>
            <w:tcW w:w="550" w:type="dxa"/>
          </w:tcPr>
          <w:p w14:paraId="7EB70D2F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  <w:lang w:val="en-US"/>
              </w:rPr>
              <w:t>III</w:t>
            </w:r>
          </w:p>
        </w:tc>
        <w:tc>
          <w:tcPr>
            <w:tcW w:w="625" w:type="dxa"/>
          </w:tcPr>
          <w:p w14:paraId="4F81C95F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  <w:lang w:val="en-US"/>
              </w:rPr>
              <w:t>IV</w:t>
            </w:r>
          </w:p>
        </w:tc>
        <w:tc>
          <w:tcPr>
            <w:tcW w:w="625" w:type="dxa"/>
          </w:tcPr>
          <w:p w14:paraId="411720BF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  <w:lang w:val="en-US"/>
              </w:rPr>
              <w:t>V</w:t>
            </w:r>
          </w:p>
        </w:tc>
        <w:tc>
          <w:tcPr>
            <w:tcW w:w="625" w:type="dxa"/>
          </w:tcPr>
          <w:p w14:paraId="2F50140F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  <w:lang w:val="en-US"/>
              </w:rPr>
              <w:t>VI</w:t>
            </w:r>
          </w:p>
        </w:tc>
        <w:tc>
          <w:tcPr>
            <w:tcW w:w="627" w:type="dxa"/>
          </w:tcPr>
          <w:p w14:paraId="2E1E40AB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  <w:lang w:val="en-US"/>
              </w:rPr>
              <w:t>VII</w:t>
            </w:r>
          </w:p>
        </w:tc>
        <w:tc>
          <w:tcPr>
            <w:tcW w:w="631" w:type="dxa"/>
          </w:tcPr>
          <w:p w14:paraId="59A3A2F5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  <w:lang w:val="en-US"/>
              </w:rPr>
              <w:t>VIII</w:t>
            </w:r>
          </w:p>
        </w:tc>
        <w:tc>
          <w:tcPr>
            <w:tcW w:w="617" w:type="dxa"/>
          </w:tcPr>
          <w:p w14:paraId="75AF6BBD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  <w:lang w:val="en-US"/>
              </w:rPr>
              <w:t>IX</w:t>
            </w:r>
          </w:p>
        </w:tc>
        <w:tc>
          <w:tcPr>
            <w:tcW w:w="542" w:type="dxa"/>
          </w:tcPr>
          <w:p w14:paraId="65C53096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  <w:lang w:val="en-US"/>
              </w:rPr>
              <w:t>X</w:t>
            </w:r>
          </w:p>
        </w:tc>
        <w:tc>
          <w:tcPr>
            <w:tcW w:w="546" w:type="dxa"/>
          </w:tcPr>
          <w:p w14:paraId="58E5DF4E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  <w:lang w:val="en-US"/>
              </w:rPr>
              <w:t>XI</w:t>
            </w:r>
          </w:p>
        </w:tc>
        <w:tc>
          <w:tcPr>
            <w:tcW w:w="561" w:type="dxa"/>
          </w:tcPr>
          <w:p w14:paraId="05B493FF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  <w:lang w:val="en-US"/>
              </w:rPr>
              <w:t>XII</w:t>
            </w:r>
          </w:p>
        </w:tc>
        <w:tc>
          <w:tcPr>
            <w:tcW w:w="606" w:type="dxa"/>
          </w:tcPr>
          <w:p w14:paraId="7B9E5D3F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</w:rPr>
              <w:t>Год</w:t>
            </w:r>
          </w:p>
        </w:tc>
      </w:tr>
      <w:tr w:rsidR="002000E4" w:rsidRPr="002000E4" w14:paraId="2E2111CF" w14:textId="77777777" w:rsidTr="002A6938">
        <w:trPr>
          <w:jc w:val="center"/>
        </w:trPr>
        <w:tc>
          <w:tcPr>
            <w:tcW w:w="1687" w:type="dxa"/>
            <w:shd w:val="clear" w:color="auto" w:fill="auto"/>
          </w:tcPr>
          <w:p w14:paraId="2536A7EF" w14:textId="77777777" w:rsidR="002000E4" w:rsidRPr="002000E4" w:rsidRDefault="002000E4" w:rsidP="002A6938">
            <w:pPr>
              <w:jc w:val="center"/>
              <w:rPr>
                <w:rFonts w:eastAsia="SimSun"/>
              </w:rPr>
            </w:pPr>
            <w:r w:rsidRPr="002000E4">
              <w:rPr>
                <w:rFonts w:eastAsia="SimSun"/>
              </w:rPr>
              <w:t>МС Сагиз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D53A04" w14:textId="77777777" w:rsidR="002000E4" w:rsidRPr="002000E4" w:rsidRDefault="002000E4" w:rsidP="002A6938">
            <w:r w:rsidRPr="002000E4">
              <w:t>-8,9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1F7C26" w14:textId="77777777" w:rsidR="002000E4" w:rsidRPr="002000E4" w:rsidRDefault="002000E4" w:rsidP="002A6938">
            <w:pPr>
              <w:jc w:val="right"/>
            </w:pPr>
            <w:r w:rsidRPr="002000E4">
              <w:t>-7,0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61EAAFB2" w14:textId="77777777" w:rsidR="002000E4" w:rsidRPr="002000E4" w:rsidRDefault="002000E4" w:rsidP="002A6938">
            <w:pPr>
              <w:jc w:val="right"/>
            </w:pPr>
            <w:r w:rsidRPr="002000E4">
              <w:t>6,1</w:t>
            </w:r>
          </w:p>
        </w:tc>
        <w:tc>
          <w:tcPr>
            <w:tcW w:w="625" w:type="dxa"/>
            <w:shd w:val="clear" w:color="auto" w:fill="auto"/>
            <w:vAlign w:val="center"/>
          </w:tcPr>
          <w:p w14:paraId="03631D1B" w14:textId="77777777" w:rsidR="002000E4" w:rsidRPr="002000E4" w:rsidRDefault="002000E4" w:rsidP="002A6938">
            <w:pPr>
              <w:jc w:val="right"/>
            </w:pPr>
            <w:r w:rsidRPr="002000E4">
              <w:t>13,8</w:t>
            </w:r>
          </w:p>
        </w:tc>
        <w:tc>
          <w:tcPr>
            <w:tcW w:w="625" w:type="dxa"/>
            <w:shd w:val="clear" w:color="auto" w:fill="auto"/>
            <w:vAlign w:val="center"/>
          </w:tcPr>
          <w:p w14:paraId="0C603555" w14:textId="77777777" w:rsidR="002000E4" w:rsidRPr="002000E4" w:rsidRDefault="002000E4" w:rsidP="002A6938">
            <w:pPr>
              <w:jc w:val="right"/>
            </w:pPr>
            <w:r w:rsidRPr="002000E4">
              <w:t>20,4</w:t>
            </w:r>
          </w:p>
        </w:tc>
        <w:tc>
          <w:tcPr>
            <w:tcW w:w="625" w:type="dxa"/>
            <w:shd w:val="clear" w:color="auto" w:fill="auto"/>
            <w:vAlign w:val="center"/>
          </w:tcPr>
          <w:p w14:paraId="61EAAAE9" w14:textId="77777777" w:rsidR="002000E4" w:rsidRPr="002000E4" w:rsidRDefault="002000E4" w:rsidP="002A6938">
            <w:pPr>
              <w:jc w:val="right"/>
            </w:pPr>
            <w:r w:rsidRPr="002000E4">
              <w:t>24,7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02AB8CDB" w14:textId="77777777" w:rsidR="002000E4" w:rsidRPr="002000E4" w:rsidRDefault="002000E4" w:rsidP="002A6938">
            <w:pPr>
              <w:jc w:val="right"/>
            </w:pPr>
            <w:r w:rsidRPr="002000E4">
              <w:t>27,3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A4769BB" w14:textId="77777777" w:rsidR="002000E4" w:rsidRPr="002000E4" w:rsidRDefault="002000E4" w:rsidP="002A6938">
            <w:pPr>
              <w:jc w:val="right"/>
            </w:pPr>
            <w:r w:rsidRPr="002000E4">
              <w:t>25,4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70AFD8F0" w14:textId="77777777" w:rsidR="002000E4" w:rsidRPr="002000E4" w:rsidRDefault="002000E4" w:rsidP="002A6938">
            <w:pPr>
              <w:jc w:val="right"/>
            </w:pPr>
            <w:r w:rsidRPr="002000E4">
              <w:t>16,8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25227441" w14:textId="77777777" w:rsidR="002000E4" w:rsidRPr="002000E4" w:rsidRDefault="002000E4" w:rsidP="002A6938">
            <w:pPr>
              <w:jc w:val="right"/>
            </w:pPr>
            <w:r w:rsidRPr="002000E4">
              <w:t>9,2</w:t>
            </w:r>
          </w:p>
        </w:tc>
        <w:tc>
          <w:tcPr>
            <w:tcW w:w="546" w:type="dxa"/>
            <w:shd w:val="clear" w:color="auto" w:fill="auto"/>
            <w:vAlign w:val="center"/>
          </w:tcPr>
          <w:p w14:paraId="35D29CBC" w14:textId="77777777" w:rsidR="002000E4" w:rsidRPr="002000E4" w:rsidRDefault="002000E4" w:rsidP="002A6938">
            <w:pPr>
              <w:jc w:val="right"/>
            </w:pPr>
            <w:r w:rsidRPr="002000E4">
              <w:t>4,6</w:t>
            </w:r>
          </w:p>
        </w:tc>
        <w:tc>
          <w:tcPr>
            <w:tcW w:w="561" w:type="dxa"/>
            <w:shd w:val="clear" w:color="auto" w:fill="auto"/>
            <w:vAlign w:val="center"/>
          </w:tcPr>
          <w:p w14:paraId="6BD397D5" w14:textId="77777777" w:rsidR="002000E4" w:rsidRPr="002000E4" w:rsidRDefault="002000E4" w:rsidP="002A6938">
            <w:pPr>
              <w:jc w:val="right"/>
            </w:pPr>
            <w:r w:rsidRPr="002000E4">
              <w:t>-3,7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2F74C7C8" w14:textId="77777777" w:rsidR="002000E4" w:rsidRPr="002000E4" w:rsidRDefault="002000E4" w:rsidP="002A6938">
            <w:pPr>
              <w:jc w:val="right"/>
            </w:pPr>
            <w:r w:rsidRPr="002000E4">
              <w:t>10,7</w:t>
            </w:r>
          </w:p>
        </w:tc>
      </w:tr>
    </w:tbl>
    <w:p w14:paraId="45B4F6FC" w14:textId="77777777" w:rsidR="002000E4" w:rsidRPr="002000E4" w:rsidRDefault="002000E4" w:rsidP="002000E4">
      <w:pPr>
        <w:ind w:left="360"/>
        <w:jc w:val="right"/>
        <w:rPr>
          <w:b/>
        </w:rPr>
      </w:pPr>
    </w:p>
    <w:p w14:paraId="4A73F1A5" w14:textId="74EC50A3" w:rsidR="002000E4" w:rsidRPr="002000E4" w:rsidRDefault="002000E4" w:rsidP="002000E4">
      <w:pPr>
        <w:pStyle w:val="af4"/>
        <w:keepNext/>
        <w:spacing w:after="0"/>
        <w:rPr>
          <w:rFonts w:ascii="Times New Roman" w:hAnsi="Times New Roman" w:cs="Times New Roman"/>
          <w:b/>
          <w:i w:val="0"/>
          <w:color w:val="auto"/>
          <w:sz w:val="20"/>
          <w:szCs w:val="20"/>
        </w:rPr>
      </w:pPr>
      <w:bookmarkStart w:id="5" w:name="_Toc496276839"/>
      <w:bookmarkStart w:id="6" w:name="_Toc86230184"/>
      <w:bookmarkStart w:id="7" w:name="_Toc168561193"/>
      <w:bookmarkStart w:id="8" w:name="_Toc172212216"/>
      <w:r w:rsidRPr="002000E4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 xml:space="preserve">Таблица </w:t>
      </w:r>
      <w:r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>10.3</w:t>
      </w:r>
      <w:r w:rsidRPr="002000E4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 xml:space="preserve"> – </w:t>
      </w:r>
      <w:bookmarkEnd w:id="5"/>
      <w:r w:rsidRPr="002000E4">
        <w:rPr>
          <w:rFonts w:ascii="Times New Roman" w:hAnsi="Times New Roman" w:cs="Times New Roman"/>
          <w:b/>
          <w:bCs/>
          <w:i w:val="0"/>
          <w:color w:val="auto"/>
          <w:sz w:val="20"/>
          <w:szCs w:val="20"/>
          <w:lang w:val="x-none" w:eastAsia="x-none"/>
        </w:rPr>
        <w:t>Средн</w:t>
      </w:r>
      <w:r w:rsidRPr="002000E4">
        <w:rPr>
          <w:rFonts w:ascii="Times New Roman" w:hAnsi="Times New Roman" w:cs="Times New Roman"/>
          <w:b/>
          <w:bCs/>
          <w:i w:val="0"/>
          <w:color w:val="auto"/>
          <w:sz w:val="20"/>
          <w:szCs w:val="20"/>
          <w:lang w:eastAsia="x-none"/>
        </w:rPr>
        <w:t>яя</w:t>
      </w:r>
      <w:r w:rsidRPr="002000E4">
        <w:rPr>
          <w:rFonts w:ascii="Times New Roman" w:hAnsi="Times New Roman" w:cs="Times New Roman"/>
          <w:b/>
          <w:bCs/>
          <w:i w:val="0"/>
          <w:color w:val="auto"/>
          <w:sz w:val="20"/>
          <w:szCs w:val="20"/>
          <w:lang w:val="x-none" w:eastAsia="x-none"/>
        </w:rPr>
        <w:t xml:space="preserve"> месячная </w:t>
      </w:r>
      <w:r w:rsidRPr="002000E4">
        <w:rPr>
          <w:rFonts w:ascii="Times New Roman" w:hAnsi="Times New Roman" w:cs="Times New Roman"/>
          <w:b/>
          <w:bCs/>
          <w:i w:val="0"/>
          <w:color w:val="auto"/>
          <w:sz w:val="20"/>
          <w:szCs w:val="20"/>
          <w:lang w:eastAsia="x-none"/>
        </w:rPr>
        <w:t>и годовая</w:t>
      </w:r>
      <w:r w:rsidRPr="002000E4">
        <w:rPr>
          <w:rFonts w:ascii="Times New Roman" w:hAnsi="Times New Roman" w:cs="Times New Roman"/>
          <w:b/>
          <w:bCs/>
          <w:i w:val="0"/>
          <w:color w:val="auto"/>
          <w:sz w:val="20"/>
          <w:szCs w:val="20"/>
          <w:lang w:val="x-none" w:eastAsia="x-none"/>
        </w:rPr>
        <w:t xml:space="preserve"> </w:t>
      </w:r>
      <w:r w:rsidRPr="002000E4">
        <w:rPr>
          <w:rFonts w:ascii="Times New Roman" w:hAnsi="Times New Roman" w:cs="Times New Roman"/>
          <w:b/>
          <w:bCs/>
          <w:i w:val="0"/>
          <w:color w:val="auto"/>
          <w:sz w:val="20"/>
          <w:szCs w:val="20"/>
          <w:lang w:eastAsia="x-none"/>
        </w:rPr>
        <w:t>скорость ветра, м/с</w:t>
      </w:r>
      <w:bookmarkEnd w:id="6"/>
      <w:bookmarkEnd w:id="7"/>
      <w:bookmarkEnd w:id="8"/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56"/>
        <w:gridCol w:w="580"/>
        <w:gridCol w:w="581"/>
        <w:gridCol w:w="595"/>
        <w:gridCol w:w="595"/>
        <w:gridCol w:w="595"/>
        <w:gridCol w:w="595"/>
        <w:gridCol w:w="622"/>
        <w:gridCol w:w="652"/>
        <w:gridCol w:w="581"/>
        <w:gridCol w:w="581"/>
        <w:gridCol w:w="588"/>
        <w:gridCol w:w="617"/>
        <w:gridCol w:w="587"/>
      </w:tblGrid>
      <w:tr w:rsidR="002000E4" w:rsidRPr="002000E4" w14:paraId="453BFFDB" w14:textId="77777777" w:rsidTr="002A6938">
        <w:trPr>
          <w:jc w:val="center"/>
        </w:trPr>
        <w:tc>
          <w:tcPr>
            <w:tcW w:w="1556" w:type="dxa"/>
          </w:tcPr>
          <w:p w14:paraId="5D0A2773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</w:rPr>
              <w:t>Наименование</w:t>
            </w:r>
          </w:p>
        </w:tc>
        <w:tc>
          <w:tcPr>
            <w:tcW w:w="600" w:type="dxa"/>
          </w:tcPr>
          <w:p w14:paraId="69983ED1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  <w:lang w:val="en-US"/>
              </w:rPr>
              <w:t>I</w:t>
            </w:r>
          </w:p>
        </w:tc>
        <w:tc>
          <w:tcPr>
            <w:tcW w:w="601" w:type="dxa"/>
          </w:tcPr>
          <w:p w14:paraId="10AEC22D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  <w:lang w:val="en-US"/>
              </w:rPr>
              <w:t>II</w:t>
            </w:r>
          </w:p>
        </w:tc>
        <w:tc>
          <w:tcPr>
            <w:tcW w:w="618" w:type="dxa"/>
          </w:tcPr>
          <w:p w14:paraId="1B5C018E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  <w:lang w:val="en-US"/>
              </w:rPr>
              <w:t>III</w:t>
            </w:r>
          </w:p>
        </w:tc>
        <w:tc>
          <w:tcPr>
            <w:tcW w:w="618" w:type="dxa"/>
          </w:tcPr>
          <w:p w14:paraId="33B469D2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  <w:lang w:val="en-US"/>
              </w:rPr>
              <w:t>IV</w:t>
            </w:r>
          </w:p>
        </w:tc>
        <w:tc>
          <w:tcPr>
            <w:tcW w:w="618" w:type="dxa"/>
          </w:tcPr>
          <w:p w14:paraId="2B4C70D6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  <w:lang w:val="en-US"/>
              </w:rPr>
              <w:t>V</w:t>
            </w:r>
          </w:p>
        </w:tc>
        <w:tc>
          <w:tcPr>
            <w:tcW w:w="618" w:type="dxa"/>
          </w:tcPr>
          <w:p w14:paraId="2E918986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  <w:lang w:val="en-US"/>
              </w:rPr>
              <w:t>VI</w:t>
            </w:r>
          </w:p>
        </w:tc>
        <w:tc>
          <w:tcPr>
            <w:tcW w:w="640" w:type="dxa"/>
          </w:tcPr>
          <w:p w14:paraId="2055B3F8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  <w:lang w:val="en-US"/>
              </w:rPr>
              <w:t>VII</w:t>
            </w:r>
          </w:p>
        </w:tc>
        <w:tc>
          <w:tcPr>
            <w:tcW w:w="662" w:type="dxa"/>
          </w:tcPr>
          <w:p w14:paraId="12E60637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  <w:lang w:val="en-US"/>
              </w:rPr>
              <w:t>VIII</w:t>
            </w:r>
          </w:p>
        </w:tc>
        <w:tc>
          <w:tcPr>
            <w:tcW w:w="601" w:type="dxa"/>
          </w:tcPr>
          <w:p w14:paraId="1D892CA5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  <w:lang w:val="en-US"/>
              </w:rPr>
              <w:t>IX</w:t>
            </w:r>
          </w:p>
        </w:tc>
        <w:tc>
          <w:tcPr>
            <w:tcW w:w="601" w:type="dxa"/>
          </w:tcPr>
          <w:p w14:paraId="3282866A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  <w:lang w:val="en-US"/>
              </w:rPr>
              <w:t>X</w:t>
            </w:r>
          </w:p>
        </w:tc>
        <w:tc>
          <w:tcPr>
            <w:tcW w:w="609" w:type="dxa"/>
          </w:tcPr>
          <w:p w14:paraId="546B6D7E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  <w:lang w:val="en-US"/>
              </w:rPr>
              <w:t>XI</w:t>
            </w:r>
          </w:p>
        </w:tc>
        <w:tc>
          <w:tcPr>
            <w:tcW w:w="635" w:type="dxa"/>
          </w:tcPr>
          <w:p w14:paraId="38546493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  <w:lang w:val="en-US"/>
              </w:rPr>
              <w:t>XII</w:t>
            </w:r>
          </w:p>
        </w:tc>
        <w:tc>
          <w:tcPr>
            <w:tcW w:w="594" w:type="dxa"/>
          </w:tcPr>
          <w:p w14:paraId="18A3212A" w14:textId="77777777" w:rsidR="002000E4" w:rsidRPr="002000E4" w:rsidRDefault="002000E4" w:rsidP="002A6938">
            <w:pPr>
              <w:jc w:val="center"/>
              <w:rPr>
                <w:rFonts w:eastAsia="SimSun"/>
                <w:b/>
              </w:rPr>
            </w:pPr>
            <w:r w:rsidRPr="002000E4">
              <w:rPr>
                <w:rFonts w:eastAsia="SimSun"/>
                <w:b/>
              </w:rPr>
              <w:t>Год</w:t>
            </w:r>
          </w:p>
        </w:tc>
      </w:tr>
      <w:tr w:rsidR="002000E4" w:rsidRPr="002000E4" w14:paraId="195F173E" w14:textId="77777777" w:rsidTr="002A6938">
        <w:trPr>
          <w:jc w:val="center"/>
        </w:trPr>
        <w:tc>
          <w:tcPr>
            <w:tcW w:w="1556" w:type="dxa"/>
            <w:shd w:val="clear" w:color="auto" w:fill="auto"/>
          </w:tcPr>
          <w:p w14:paraId="29D345DC" w14:textId="77777777" w:rsidR="002000E4" w:rsidRPr="002000E4" w:rsidRDefault="002000E4" w:rsidP="002A6938">
            <w:pPr>
              <w:jc w:val="center"/>
              <w:rPr>
                <w:rFonts w:eastAsia="SimSun"/>
              </w:rPr>
            </w:pPr>
            <w:r w:rsidRPr="002000E4">
              <w:rPr>
                <w:rFonts w:eastAsia="SimSun"/>
              </w:rPr>
              <w:t>МС Сагиз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292BBF79" w14:textId="77777777" w:rsidR="002000E4" w:rsidRPr="002000E4" w:rsidRDefault="002000E4" w:rsidP="002A6938">
            <w:pPr>
              <w:jc w:val="center"/>
              <w:rPr>
                <w:color w:val="000000"/>
              </w:rPr>
            </w:pPr>
            <w:r w:rsidRPr="002000E4">
              <w:rPr>
                <w:color w:val="000000"/>
              </w:rPr>
              <w:t>3,8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E5D416D" w14:textId="77777777" w:rsidR="002000E4" w:rsidRPr="002000E4" w:rsidRDefault="002000E4" w:rsidP="002A6938">
            <w:pPr>
              <w:jc w:val="center"/>
              <w:rPr>
                <w:color w:val="000000"/>
              </w:rPr>
            </w:pPr>
            <w:r w:rsidRPr="002000E4">
              <w:rPr>
                <w:color w:val="000000"/>
              </w:rPr>
              <w:t>4,8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2AA3BC7B" w14:textId="77777777" w:rsidR="002000E4" w:rsidRPr="002000E4" w:rsidRDefault="002000E4" w:rsidP="002A6938">
            <w:pPr>
              <w:jc w:val="center"/>
              <w:rPr>
                <w:color w:val="000000"/>
              </w:rPr>
            </w:pPr>
            <w:r w:rsidRPr="002000E4">
              <w:rPr>
                <w:color w:val="000000"/>
              </w:rPr>
              <w:t>5,0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668271E7" w14:textId="77777777" w:rsidR="002000E4" w:rsidRPr="002000E4" w:rsidRDefault="002000E4" w:rsidP="002A6938">
            <w:pPr>
              <w:jc w:val="center"/>
              <w:rPr>
                <w:color w:val="000000"/>
              </w:rPr>
            </w:pPr>
            <w:r w:rsidRPr="002000E4">
              <w:rPr>
                <w:color w:val="000000"/>
              </w:rPr>
              <w:t>4,9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3558A61A" w14:textId="77777777" w:rsidR="002000E4" w:rsidRPr="002000E4" w:rsidRDefault="002000E4" w:rsidP="002A6938">
            <w:pPr>
              <w:jc w:val="center"/>
              <w:rPr>
                <w:color w:val="000000"/>
              </w:rPr>
            </w:pPr>
            <w:r w:rsidRPr="002000E4">
              <w:rPr>
                <w:color w:val="000000"/>
              </w:rPr>
              <w:t>5,0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24E8FE9A" w14:textId="77777777" w:rsidR="002000E4" w:rsidRPr="002000E4" w:rsidRDefault="002000E4" w:rsidP="002A6938">
            <w:pPr>
              <w:jc w:val="center"/>
              <w:rPr>
                <w:color w:val="000000"/>
              </w:rPr>
            </w:pPr>
            <w:r w:rsidRPr="002000E4">
              <w:rPr>
                <w:color w:val="000000"/>
              </w:rPr>
              <w:t>4,5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197C148B" w14:textId="77777777" w:rsidR="002000E4" w:rsidRPr="002000E4" w:rsidRDefault="002000E4" w:rsidP="002A6938">
            <w:pPr>
              <w:jc w:val="center"/>
              <w:rPr>
                <w:color w:val="000000"/>
              </w:rPr>
            </w:pPr>
            <w:r w:rsidRPr="002000E4">
              <w:rPr>
                <w:color w:val="000000"/>
              </w:rPr>
              <w:t>4,3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482CCD9F" w14:textId="77777777" w:rsidR="002000E4" w:rsidRPr="002000E4" w:rsidRDefault="002000E4" w:rsidP="002A6938">
            <w:pPr>
              <w:jc w:val="center"/>
              <w:rPr>
                <w:color w:val="000000"/>
              </w:rPr>
            </w:pPr>
            <w:r w:rsidRPr="002000E4">
              <w:rPr>
                <w:color w:val="000000"/>
              </w:rPr>
              <w:t>4,0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79D91E48" w14:textId="77777777" w:rsidR="002000E4" w:rsidRPr="002000E4" w:rsidRDefault="002000E4" w:rsidP="002A6938">
            <w:pPr>
              <w:jc w:val="center"/>
              <w:rPr>
                <w:color w:val="000000"/>
              </w:rPr>
            </w:pPr>
            <w:r w:rsidRPr="002000E4">
              <w:rPr>
                <w:color w:val="000000"/>
              </w:rPr>
              <w:t>3,0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196BA1FA" w14:textId="77777777" w:rsidR="002000E4" w:rsidRPr="002000E4" w:rsidRDefault="002000E4" w:rsidP="002A6938">
            <w:pPr>
              <w:jc w:val="center"/>
              <w:rPr>
                <w:color w:val="000000"/>
              </w:rPr>
            </w:pPr>
            <w:r w:rsidRPr="002000E4">
              <w:rPr>
                <w:color w:val="000000"/>
              </w:rPr>
              <w:t>5,1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5131A400" w14:textId="77777777" w:rsidR="002000E4" w:rsidRPr="002000E4" w:rsidRDefault="002000E4" w:rsidP="002A6938">
            <w:pPr>
              <w:jc w:val="center"/>
              <w:rPr>
                <w:color w:val="000000"/>
              </w:rPr>
            </w:pPr>
            <w:r w:rsidRPr="002000E4">
              <w:rPr>
                <w:color w:val="000000"/>
              </w:rPr>
              <w:t>5,4</w:t>
            </w:r>
          </w:p>
        </w:tc>
        <w:tc>
          <w:tcPr>
            <w:tcW w:w="635" w:type="dxa"/>
            <w:shd w:val="clear" w:color="auto" w:fill="auto"/>
            <w:vAlign w:val="center"/>
          </w:tcPr>
          <w:p w14:paraId="786D65F8" w14:textId="77777777" w:rsidR="002000E4" w:rsidRPr="002000E4" w:rsidRDefault="002000E4" w:rsidP="002A6938">
            <w:pPr>
              <w:jc w:val="center"/>
              <w:rPr>
                <w:color w:val="000000"/>
              </w:rPr>
            </w:pPr>
            <w:r w:rsidRPr="002000E4">
              <w:rPr>
                <w:color w:val="000000"/>
              </w:rPr>
              <w:t>5,9</w:t>
            </w:r>
          </w:p>
        </w:tc>
        <w:tc>
          <w:tcPr>
            <w:tcW w:w="594" w:type="dxa"/>
            <w:shd w:val="clear" w:color="auto" w:fill="auto"/>
            <w:vAlign w:val="center"/>
          </w:tcPr>
          <w:p w14:paraId="17EDD05C" w14:textId="77777777" w:rsidR="002000E4" w:rsidRPr="002000E4" w:rsidRDefault="002000E4" w:rsidP="002A6938">
            <w:pPr>
              <w:jc w:val="center"/>
              <w:rPr>
                <w:color w:val="000000"/>
              </w:rPr>
            </w:pPr>
            <w:r w:rsidRPr="002000E4">
              <w:rPr>
                <w:color w:val="000000"/>
              </w:rPr>
              <w:t>4,6</w:t>
            </w:r>
          </w:p>
        </w:tc>
      </w:tr>
    </w:tbl>
    <w:p w14:paraId="700B5360" w14:textId="77777777" w:rsidR="002000E4" w:rsidRPr="002000E4" w:rsidRDefault="002000E4" w:rsidP="002000E4">
      <w:pPr>
        <w:ind w:left="360"/>
      </w:pPr>
    </w:p>
    <w:p w14:paraId="7D8A905E" w14:textId="2BCBFADF" w:rsidR="002000E4" w:rsidRPr="002000E4" w:rsidRDefault="002000E4" w:rsidP="002000E4">
      <w:pPr>
        <w:pStyle w:val="af4"/>
        <w:spacing w:after="0"/>
        <w:rPr>
          <w:rFonts w:ascii="Times New Roman" w:hAnsi="Times New Roman" w:cs="Times New Roman"/>
          <w:b/>
          <w:i w:val="0"/>
          <w:color w:val="auto"/>
          <w:sz w:val="20"/>
          <w:szCs w:val="20"/>
        </w:rPr>
      </w:pPr>
      <w:bookmarkStart w:id="9" w:name="_Toc496276840"/>
      <w:bookmarkStart w:id="10" w:name="_Toc86230186"/>
      <w:bookmarkStart w:id="11" w:name="_Toc168561194"/>
      <w:bookmarkStart w:id="12" w:name="_Toc172212217"/>
      <w:r w:rsidRPr="002000E4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 xml:space="preserve">Таблица </w:t>
      </w:r>
      <w:r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>10.4</w:t>
      </w:r>
      <w:r w:rsidRPr="002000E4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 xml:space="preserve"> - </w:t>
      </w:r>
      <w:bookmarkEnd w:id="9"/>
      <w:r w:rsidRPr="002000E4">
        <w:rPr>
          <w:rFonts w:ascii="Times New Roman" w:eastAsia="SimSun" w:hAnsi="Times New Roman" w:cs="Times New Roman"/>
          <w:b/>
          <w:i w:val="0"/>
          <w:iCs w:val="0"/>
          <w:color w:val="auto"/>
          <w:sz w:val="20"/>
          <w:szCs w:val="20"/>
          <w:lang w:eastAsia="ru-RU"/>
        </w:rPr>
        <w:t>Повторяемость направления ветра и штилей (%)</w:t>
      </w:r>
      <w:bookmarkEnd w:id="10"/>
      <w:bookmarkEnd w:id="11"/>
      <w:bookmarkEnd w:id="12"/>
      <w:r w:rsidRPr="002000E4">
        <w:rPr>
          <w:rFonts w:ascii="Times New Roman" w:eastAsia="SimSun" w:hAnsi="Times New Roman" w:cs="Times New Roman"/>
          <w:b/>
          <w:i w:val="0"/>
          <w:iCs w:val="0"/>
          <w:color w:val="auto"/>
          <w:sz w:val="20"/>
          <w:szCs w:val="20"/>
          <w:lang w:eastAsia="ru-RU"/>
        </w:rPr>
        <w:t xml:space="preserve"> 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06"/>
        <w:gridCol w:w="932"/>
        <w:gridCol w:w="932"/>
        <w:gridCol w:w="932"/>
        <w:gridCol w:w="932"/>
        <w:gridCol w:w="932"/>
        <w:gridCol w:w="809"/>
        <w:gridCol w:w="932"/>
        <w:gridCol w:w="809"/>
        <w:gridCol w:w="809"/>
      </w:tblGrid>
      <w:tr w:rsidR="002000E4" w:rsidRPr="002000E4" w14:paraId="01C9D861" w14:textId="77777777" w:rsidTr="002A6938">
        <w:trPr>
          <w:trHeight w:val="100"/>
          <w:jc w:val="center"/>
        </w:trPr>
        <w:tc>
          <w:tcPr>
            <w:tcW w:w="446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16826" w14:textId="77777777" w:rsidR="002000E4" w:rsidRPr="002000E4" w:rsidRDefault="002000E4" w:rsidP="002A6938">
            <w:pPr>
              <w:shd w:val="clear" w:color="auto" w:fill="FFFFFF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2000E4">
              <w:rPr>
                <w:rFonts w:eastAsia="SimSun"/>
                <w:b/>
                <w:sz w:val="18"/>
                <w:szCs w:val="18"/>
              </w:rPr>
              <w:t>Направление</w:t>
            </w:r>
          </w:p>
        </w:tc>
        <w:tc>
          <w:tcPr>
            <w:tcW w:w="528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55957" w14:textId="77777777" w:rsidR="002000E4" w:rsidRPr="002000E4" w:rsidRDefault="002000E4" w:rsidP="002A6938">
            <w:pPr>
              <w:shd w:val="clear" w:color="auto" w:fill="FFFFFF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2000E4">
              <w:rPr>
                <w:rFonts w:eastAsia="SimSun"/>
                <w:b/>
                <w:sz w:val="18"/>
                <w:szCs w:val="18"/>
              </w:rPr>
              <w:t>С</w:t>
            </w:r>
          </w:p>
        </w:tc>
        <w:tc>
          <w:tcPr>
            <w:tcW w:w="528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128C9" w14:textId="77777777" w:rsidR="002000E4" w:rsidRPr="002000E4" w:rsidRDefault="002000E4" w:rsidP="002A6938">
            <w:pPr>
              <w:shd w:val="clear" w:color="auto" w:fill="FFFFFF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2000E4">
              <w:rPr>
                <w:rFonts w:eastAsia="SimSun"/>
                <w:b/>
                <w:sz w:val="18"/>
                <w:szCs w:val="18"/>
              </w:rPr>
              <w:t>СВ</w:t>
            </w:r>
          </w:p>
        </w:tc>
        <w:tc>
          <w:tcPr>
            <w:tcW w:w="528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67A1E" w14:textId="77777777" w:rsidR="002000E4" w:rsidRPr="002000E4" w:rsidRDefault="002000E4" w:rsidP="002A6938">
            <w:pPr>
              <w:shd w:val="clear" w:color="auto" w:fill="FFFFFF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2000E4">
              <w:rPr>
                <w:rFonts w:eastAsia="SimSun"/>
                <w:b/>
                <w:sz w:val="18"/>
                <w:szCs w:val="18"/>
              </w:rPr>
              <w:t>В</w:t>
            </w:r>
          </w:p>
        </w:tc>
        <w:tc>
          <w:tcPr>
            <w:tcW w:w="528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7953D" w14:textId="77777777" w:rsidR="002000E4" w:rsidRPr="002000E4" w:rsidRDefault="002000E4" w:rsidP="002A6938">
            <w:pPr>
              <w:shd w:val="clear" w:color="auto" w:fill="FFFFFF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2000E4">
              <w:rPr>
                <w:rFonts w:eastAsia="SimSun"/>
                <w:b/>
                <w:sz w:val="18"/>
                <w:szCs w:val="18"/>
              </w:rPr>
              <w:t>ЮВ</w:t>
            </w:r>
          </w:p>
        </w:tc>
        <w:tc>
          <w:tcPr>
            <w:tcW w:w="528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4EB72" w14:textId="77777777" w:rsidR="002000E4" w:rsidRPr="002000E4" w:rsidRDefault="002000E4" w:rsidP="002A6938">
            <w:pPr>
              <w:shd w:val="clear" w:color="auto" w:fill="FFFFFF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2000E4">
              <w:rPr>
                <w:rFonts w:eastAsia="SimSun"/>
                <w:b/>
                <w:sz w:val="18"/>
                <w:szCs w:val="18"/>
              </w:rPr>
              <w:t>Ю</w:t>
            </w:r>
          </w:p>
        </w:tc>
        <w:tc>
          <w:tcPr>
            <w:tcW w:w="462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96DA7" w14:textId="77777777" w:rsidR="002000E4" w:rsidRPr="002000E4" w:rsidRDefault="002000E4" w:rsidP="002A6938">
            <w:pPr>
              <w:shd w:val="clear" w:color="auto" w:fill="FFFFFF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2000E4">
              <w:rPr>
                <w:rFonts w:eastAsia="SimSun"/>
                <w:b/>
                <w:sz w:val="18"/>
                <w:szCs w:val="18"/>
              </w:rPr>
              <w:t>ЮЗ</w:t>
            </w:r>
          </w:p>
        </w:tc>
        <w:tc>
          <w:tcPr>
            <w:tcW w:w="528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04F18" w14:textId="77777777" w:rsidR="002000E4" w:rsidRPr="002000E4" w:rsidRDefault="002000E4" w:rsidP="002A6938">
            <w:pPr>
              <w:shd w:val="clear" w:color="auto" w:fill="FFFFFF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2000E4">
              <w:rPr>
                <w:rFonts w:eastAsia="SimSun"/>
                <w:b/>
                <w:sz w:val="18"/>
                <w:szCs w:val="18"/>
              </w:rPr>
              <w:t>З</w:t>
            </w:r>
          </w:p>
        </w:tc>
        <w:tc>
          <w:tcPr>
            <w:tcW w:w="462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74B19" w14:textId="77777777" w:rsidR="002000E4" w:rsidRPr="002000E4" w:rsidRDefault="002000E4" w:rsidP="002A6938">
            <w:pPr>
              <w:shd w:val="clear" w:color="auto" w:fill="FFFFFF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2000E4">
              <w:rPr>
                <w:rFonts w:eastAsia="SimSun"/>
                <w:b/>
                <w:sz w:val="18"/>
                <w:szCs w:val="18"/>
              </w:rPr>
              <w:t>СЗ</w:t>
            </w:r>
          </w:p>
        </w:tc>
        <w:tc>
          <w:tcPr>
            <w:tcW w:w="462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14:paraId="3C78CFD4" w14:textId="77777777" w:rsidR="002000E4" w:rsidRPr="002000E4" w:rsidRDefault="002000E4" w:rsidP="002A6938">
            <w:pPr>
              <w:shd w:val="clear" w:color="auto" w:fill="FFFFFF"/>
              <w:rPr>
                <w:rFonts w:eastAsia="SimSun"/>
                <w:b/>
                <w:sz w:val="18"/>
                <w:szCs w:val="18"/>
              </w:rPr>
            </w:pPr>
            <w:r w:rsidRPr="002000E4">
              <w:rPr>
                <w:rFonts w:eastAsia="SimSun"/>
                <w:b/>
                <w:sz w:val="18"/>
                <w:szCs w:val="18"/>
              </w:rPr>
              <w:t>Штиль</w:t>
            </w:r>
          </w:p>
        </w:tc>
      </w:tr>
      <w:tr w:rsidR="002000E4" w:rsidRPr="002000E4" w14:paraId="1215AF8B" w14:textId="77777777" w:rsidTr="002A6938">
        <w:trPr>
          <w:trHeight w:val="220"/>
          <w:jc w:val="center"/>
        </w:trPr>
        <w:tc>
          <w:tcPr>
            <w:tcW w:w="446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EA4FB" w14:textId="77777777" w:rsidR="002000E4" w:rsidRPr="002000E4" w:rsidRDefault="002000E4" w:rsidP="002A6938">
            <w:pPr>
              <w:jc w:val="center"/>
              <w:rPr>
                <w:rFonts w:eastAsia="SimSun"/>
                <w:sz w:val="18"/>
                <w:szCs w:val="18"/>
              </w:rPr>
            </w:pPr>
            <w:r w:rsidRPr="002000E4">
              <w:rPr>
                <w:rFonts w:eastAsia="SimSun"/>
                <w:sz w:val="18"/>
                <w:szCs w:val="18"/>
              </w:rPr>
              <w:t>Год</w:t>
            </w:r>
          </w:p>
        </w:tc>
        <w:tc>
          <w:tcPr>
            <w:tcW w:w="528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</w:tcPr>
          <w:p w14:paraId="108BFD51" w14:textId="77777777" w:rsidR="002000E4" w:rsidRPr="002000E4" w:rsidRDefault="002000E4" w:rsidP="002A6938">
            <w:pPr>
              <w:jc w:val="center"/>
              <w:rPr>
                <w:rFonts w:eastAsia="SimSun"/>
                <w:sz w:val="18"/>
                <w:szCs w:val="18"/>
              </w:rPr>
            </w:pPr>
            <w:r w:rsidRPr="002000E4">
              <w:rPr>
                <w:rFonts w:eastAsia="SimSun"/>
                <w:sz w:val="18"/>
                <w:szCs w:val="18"/>
              </w:rPr>
              <w:t>11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1C585" w14:textId="77777777" w:rsidR="002000E4" w:rsidRPr="002000E4" w:rsidRDefault="002000E4" w:rsidP="002A6938">
            <w:pPr>
              <w:jc w:val="center"/>
              <w:rPr>
                <w:rFonts w:eastAsia="SimSun"/>
                <w:sz w:val="18"/>
                <w:szCs w:val="18"/>
              </w:rPr>
            </w:pPr>
            <w:r w:rsidRPr="002000E4">
              <w:rPr>
                <w:rFonts w:eastAsia="SimSun"/>
                <w:sz w:val="18"/>
                <w:szCs w:val="18"/>
              </w:rPr>
              <w:t>12</w:t>
            </w:r>
          </w:p>
        </w:tc>
        <w:tc>
          <w:tcPr>
            <w:tcW w:w="528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368E4" w14:textId="77777777" w:rsidR="002000E4" w:rsidRPr="002000E4" w:rsidRDefault="002000E4" w:rsidP="002A6938">
            <w:pPr>
              <w:jc w:val="center"/>
              <w:rPr>
                <w:rFonts w:eastAsia="SimSun"/>
                <w:sz w:val="18"/>
                <w:szCs w:val="18"/>
              </w:rPr>
            </w:pPr>
            <w:r w:rsidRPr="002000E4">
              <w:rPr>
                <w:rFonts w:eastAsia="SimSun"/>
                <w:sz w:val="18"/>
                <w:szCs w:val="18"/>
              </w:rPr>
              <w:t>17</w:t>
            </w:r>
          </w:p>
        </w:tc>
        <w:tc>
          <w:tcPr>
            <w:tcW w:w="528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BCA0B" w14:textId="77777777" w:rsidR="002000E4" w:rsidRPr="002000E4" w:rsidRDefault="002000E4" w:rsidP="002A6938">
            <w:pPr>
              <w:jc w:val="center"/>
              <w:rPr>
                <w:rFonts w:eastAsia="SimSun"/>
                <w:sz w:val="18"/>
                <w:szCs w:val="18"/>
              </w:rPr>
            </w:pPr>
            <w:r w:rsidRPr="002000E4">
              <w:rPr>
                <w:rFonts w:eastAsia="SimSun"/>
                <w:sz w:val="18"/>
                <w:szCs w:val="18"/>
              </w:rPr>
              <w:t>16</w:t>
            </w:r>
          </w:p>
        </w:tc>
        <w:tc>
          <w:tcPr>
            <w:tcW w:w="528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2F252" w14:textId="77777777" w:rsidR="002000E4" w:rsidRPr="002000E4" w:rsidRDefault="002000E4" w:rsidP="002A6938">
            <w:pPr>
              <w:jc w:val="center"/>
              <w:rPr>
                <w:rFonts w:eastAsia="SimSun"/>
                <w:sz w:val="18"/>
                <w:szCs w:val="18"/>
              </w:rPr>
            </w:pPr>
            <w:r w:rsidRPr="002000E4">
              <w:rPr>
                <w:rFonts w:eastAsia="SimSun"/>
                <w:sz w:val="18"/>
                <w:szCs w:val="18"/>
              </w:rPr>
              <w:t>10</w:t>
            </w:r>
          </w:p>
        </w:tc>
        <w:tc>
          <w:tcPr>
            <w:tcW w:w="46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703F6" w14:textId="77777777" w:rsidR="002000E4" w:rsidRPr="002000E4" w:rsidRDefault="002000E4" w:rsidP="002A6938">
            <w:pPr>
              <w:jc w:val="center"/>
              <w:rPr>
                <w:rFonts w:eastAsia="SimSun"/>
                <w:sz w:val="18"/>
                <w:szCs w:val="18"/>
              </w:rPr>
            </w:pPr>
            <w:r w:rsidRPr="002000E4">
              <w:rPr>
                <w:rFonts w:eastAsia="SimSun"/>
                <w:sz w:val="18"/>
                <w:szCs w:val="18"/>
              </w:rPr>
              <w:t>12</w:t>
            </w:r>
          </w:p>
        </w:tc>
        <w:tc>
          <w:tcPr>
            <w:tcW w:w="528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FDBD7" w14:textId="77777777" w:rsidR="002000E4" w:rsidRPr="002000E4" w:rsidRDefault="002000E4" w:rsidP="002A6938">
            <w:pPr>
              <w:jc w:val="center"/>
              <w:rPr>
                <w:rFonts w:eastAsia="SimSun"/>
                <w:sz w:val="18"/>
                <w:szCs w:val="18"/>
              </w:rPr>
            </w:pPr>
            <w:r w:rsidRPr="002000E4">
              <w:rPr>
                <w:rFonts w:eastAsia="SimSun"/>
                <w:sz w:val="18"/>
                <w:szCs w:val="18"/>
              </w:rPr>
              <w:t>11</w:t>
            </w:r>
          </w:p>
        </w:tc>
        <w:tc>
          <w:tcPr>
            <w:tcW w:w="46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1C163" w14:textId="77777777" w:rsidR="002000E4" w:rsidRPr="002000E4" w:rsidRDefault="002000E4" w:rsidP="002A6938">
            <w:pPr>
              <w:jc w:val="center"/>
              <w:rPr>
                <w:rFonts w:eastAsia="SimSun"/>
                <w:sz w:val="18"/>
                <w:szCs w:val="18"/>
              </w:rPr>
            </w:pPr>
            <w:r w:rsidRPr="002000E4">
              <w:rPr>
                <w:rFonts w:eastAsia="SimSun"/>
                <w:sz w:val="18"/>
                <w:szCs w:val="18"/>
              </w:rPr>
              <w:t>11</w:t>
            </w:r>
          </w:p>
        </w:tc>
        <w:tc>
          <w:tcPr>
            <w:tcW w:w="462" w:type="pc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14:paraId="27E4DD97" w14:textId="77777777" w:rsidR="002000E4" w:rsidRPr="002000E4" w:rsidRDefault="002000E4" w:rsidP="002A6938">
            <w:pPr>
              <w:jc w:val="center"/>
              <w:rPr>
                <w:rFonts w:eastAsia="SimSun"/>
                <w:sz w:val="18"/>
                <w:szCs w:val="18"/>
              </w:rPr>
            </w:pPr>
            <w:r w:rsidRPr="002000E4">
              <w:rPr>
                <w:rFonts w:eastAsia="SimSun"/>
                <w:sz w:val="18"/>
                <w:szCs w:val="18"/>
              </w:rPr>
              <w:t>4</w:t>
            </w:r>
          </w:p>
        </w:tc>
      </w:tr>
    </w:tbl>
    <w:p w14:paraId="64FC181F" w14:textId="77777777" w:rsidR="002000E4" w:rsidRPr="002000E4" w:rsidRDefault="002000E4" w:rsidP="002000E4">
      <w:pPr>
        <w:ind w:left="360"/>
        <w:rPr>
          <w:b/>
        </w:rPr>
      </w:pPr>
    </w:p>
    <w:p w14:paraId="110AE6AB" w14:textId="45879CED" w:rsidR="000C7912" w:rsidRPr="002260E9" w:rsidRDefault="000C7912" w:rsidP="000C7912">
      <w:pPr>
        <w:jc w:val="center"/>
        <w:rPr>
          <w:rFonts w:eastAsia="Batang"/>
          <w:highlight w:val="yellow"/>
          <w:lang w:eastAsia="ko-KR"/>
        </w:rPr>
      </w:pPr>
    </w:p>
    <w:p w14:paraId="6A3FD83B" w14:textId="07E1E974" w:rsidR="000C7912" w:rsidRDefault="002000E4" w:rsidP="000C7912">
      <w:pPr>
        <w:jc w:val="center"/>
        <w:rPr>
          <w:rFonts w:eastAsia="Batang"/>
          <w:highlight w:val="yellow"/>
          <w:lang w:eastAsia="ko-KR"/>
        </w:rPr>
      </w:pPr>
      <w:r>
        <w:rPr>
          <w:noProof/>
        </w:rPr>
        <w:lastRenderedPageBreak/>
        <w:drawing>
          <wp:inline distT="0" distB="0" distL="0" distR="0" wp14:anchorId="6C6967A8" wp14:editId="22BA7FCF">
            <wp:extent cx="3571875" cy="193357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73438" t="44226" r="14747" b="33032"/>
                    <a:stretch/>
                  </pic:blipFill>
                  <pic:spPr bwMode="auto">
                    <a:xfrm>
                      <a:off x="0" y="0"/>
                      <a:ext cx="3577895" cy="19368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059EEE" w14:textId="7037CCF0" w:rsidR="002000E4" w:rsidRPr="002000E4" w:rsidRDefault="002000E4" w:rsidP="002000E4">
      <w:pPr>
        <w:widowControl/>
        <w:autoSpaceDE/>
        <w:autoSpaceDN/>
        <w:adjustRightInd/>
        <w:spacing w:after="200"/>
        <w:ind w:left="360"/>
        <w:jc w:val="center"/>
        <w:rPr>
          <w:rFonts w:eastAsia="Batang"/>
          <w:b/>
          <w:iCs/>
          <w:lang w:eastAsia="ko-KR"/>
        </w:rPr>
      </w:pPr>
      <w:bookmarkStart w:id="13" w:name="_Toc73618952"/>
      <w:bookmarkStart w:id="14" w:name="_Toc95138612"/>
      <w:r w:rsidRPr="002000E4">
        <w:rPr>
          <w:rFonts w:eastAsia="Batang"/>
          <w:b/>
          <w:iCs/>
          <w:lang w:eastAsia="ko-KR"/>
        </w:rPr>
        <w:t xml:space="preserve">Рис. </w:t>
      </w:r>
      <w:r>
        <w:rPr>
          <w:rFonts w:eastAsia="Batang"/>
          <w:b/>
          <w:iCs/>
          <w:lang w:eastAsia="ko-KR"/>
        </w:rPr>
        <w:t>10.</w:t>
      </w:r>
      <w:r w:rsidRPr="002000E4">
        <w:rPr>
          <w:rFonts w:eastAsia="Batang"/>
          <w:b/>
          <w:iCs/>
          <w:lang w:eastAsia="ko-KR"/>
        </w:rPr>
        <w:fldChar w:fldCharType="begin"/>
      </w:r>
      <w:r w:rsidRPr="002000E4">
        <w:rPr>
          <w:rFonts w:eastAsia="Batang"/>
          <w:b/>
          <w:iCs/>
          <w:lang w:eastAsia="ko-KR"/>
        </w:rPr>
        <w:instrText xml:space="preserve"> SEQ Рис. \* ARABIC \s 1 </w:instrText>
      </w:r>
      <w:r w:rsidRPr="002000E4">
        <w:rPr>
          <w:rFonts w:eastAsia="Batang"/>
          <w:b/>
          <w:iCs/>
          <w:lang w:eastAsia="ko-KR"/>
        </w:rPr>
        <w:fldChar w:fldCharType="separate"/>
      </w:r>
      <w:r w:rsidRPr="002000E4">
        <w:rPr>
          <w:rFonts w:eastAsia="Batang"/>
          <w:b/>
          <w:iCs/>
          <w:noProof/>
          <w:lang w:eastAsia="ko-KR"/>
        </w:rPr>
        <w:t>1</w:t>
      </w:r>
      <w:r w:rsidRPr="002000E4">
        <w:rPr>
          <w:rFonts w:eastAsia="Batang"/>
          <w:b/>
          <w:iCs/>
          <w:lang w:eastAsia="ko-KR"/>
        </w:rPr>
        <w:fldChar w:fldCharType="end"/>
      </w:r>
      <w:r w:rsidRPr="002000E4">
        <w:rPr>
          <w:rFonts w:eastAsia="Batang"/>
          <w:b/>
          <w:iCs/>
          <w:lang w:eastAsia="ko-KR"/>
        </w:rPr>
        <w:t xml:space="preserve"> – Роза ветров</w:t>
      </w:r>
      <w:bookmarkEnd w:id="13"/>
      <w:bookmarkEnd w:id="14"/>
    </w:p>
    <w:p w14:paraId="614FEEAB" w14:textId="77777777" w:rsidR="000C7912" w:rsidRPr="002000E4" w:rsidRDefault="000C7912" w:rsidP="002000E4">
      <w:pPr>
        <w:spacing w:line="360" w:lineRule="auto"/>
        <w:jc w:val="both"/>
        <w:rPr>
          <w:rFonts w:eastAsia="Batang"/>
          <w:b/>
          <w:i/>
          <w:sz w:val="24"/>
          <w:lang w:eastAsia="ko-KR"/>
        </w:rPr>
      </w:pPr>
      <w:r w:rsidRPr="002000E4">
        <w:rPr>
          <w:rFonts w:eastAsia="Batang"/>
          <w:b/>
          <w:i/>
          <w:sz w:val="24"/>
          <w:lang w:eastAsia="ko-KR"/>
        </w:rPr>
        <w:t>Организация контроля над выбросами</w:t>
      </w:r>
    </w:p>
    <w:p w14:paraId="14B1D214" w14:textId="77777777" w:rsidR="002000E4" w:rsidRPr="002000E4" w:rsidRDefault="002000E4" w:rsidP="002000E4">
      <w:pPr>
        <w:tabs>
          <w:tab w:val="left" w:pos="993"/>
        </w:tabs>
        <w:spacing w:line="360" w:lineRule="auto"/>
        <w:ind w:firstLine="709"/>
        <w:jc w:val="both"/>
        <w:rPr>
          <w:rFonts w:eastAsia="Batang"/>
          <w:sz w:val="24"/>
          <w:lang w:eastAsia="ko-KR"/>
        </w:rPr>
      </w:pPr>
      <w:r w:rsidRPr="002000E4">
        <w:rPr>
          <w:rFonts w:eastAsia="Batang"/>
          <w:sz w:val="24"/>
          <w:lang w:eastAsia="ko-KR"/>
        </w:rPr>
        <w:t>Для АО «Эмбамунайгаз» в соответствии с требованиями природоохранного законодательства РК специалистами Атырауским Филиалом ТОО «КМГ Инжиниринг» была разработана программа Производственного экологического контроля окружающей среды, установившая общие требования к ведению производственного мониторинга за состоянием компонентов окружающей среды в процессе производственной деятельности АО «Эмбамунайгаз».</w:t>
      </w:r>
    </w:p>
    <w:p w14:paraId="04D50344" w14:textId="77777777" w:rsidR="002000E4" w:rsidRPr="002000E4" w:rsidRDefault="002000E4" w:rsidP="002000E4">
      <w:pPr>
        <w:tabs>
          <w:tab w:val="left" w:pos="993"/>
        </w:tabs>
        <w:spacing w:line="360" w:lineRule="auto"/>
        <w:ind w:firstLine="709"/>
        <w:jc w:val="both"/>
        <w:rPr>
          <w:rFonts w:eastAsia="Batang"/>
          <w:sz w:val="24"/>
          <w:lang w:eastAsia="ko-KR"/>
        </w:rPr>
      </w:pPr>
      <w:r w:rsidRPr="002000E4">
        <w:rPr>
          <w:rFonts w:eastAsia="Batang"/>
          <w:sz w:val="24"/>
          <w:lang w:eastAsia="ko-KR"/>
        </w:rPr>
        <w:t>Для оценки влияния производственной деятельности на атмосферный воздух месторождения Уаз проводились замеры содержания загрязняющих веществ в атмосферном воздухе на границе санитарно-защитной зоны предприятия.</w:t>
      </w:r>
    </w:p>
    <w:p w14:paraId="14885B1C" w14:textId="2169E341" w:rsidR="00F21327" w:rsidRPr="005900F7" w:rsidRDefault="002000E4" w:rsidP="005900F7">
      <w:pPr>
        <w:tabs>
          <w:tab w:val="left" w:pos="993"/>
        </w:tabs>
        <w:spacing w:line="360" w:lineRule="auto"/>
        <w:ind w:firstLine="709"/>
        <w:jc w:val="both"/>
        <w:rPr>
          <w:sz w:val="24"/>
        </w:rPr>
      </w:pPr>
      <w:r w:rsidRPr="002000E4">
        <w:rPr>
          <w:rFonts w:eastAsia="Batang"/>
          <w:sz w:val="24"/>
          <w:lang w:eastAsia="ko-KR"/>
        </w:rPr>
        <w:t xml:space="preserve">Результаты анализов отобранных проб атмосферного воздуха на границе СЗЗ приведены в таблице </w:t>
      </w:r>
      <w:r w:rsidR="000C7912" w:rsidRPr="002260E9">
        <w:rPr>
          <w:sz w:val="24"/>
        </w:rPr>
        <w:t>10.</w:t>
      </w:r>
      <w:r>
        <w:rPr>
          <w:sz w:val="24"/>
        </w:rPr>
        <w:t>4</w:t>
      </w:r>
      <w:r w:rsidR="000C7912" w:rsidRPr="002260E9">
        <w:rPr>
          <w:sz w:val="24"/>
        </w:rPr>
        <w:t>.</w:t>
      </w:r>
    </w:p>
    <w:p w14:paraId="4E1BFC4A" w14:textId="1F35633D" w:rsidR="000C7912" w:rsidRDefault="000C7912" w:rsidP="00F21327">
      <w:pPr>
        <w:keepNext/>
        <w:jc w:val="both"/>
        <w:outlineLvl w:val="3"/>
        <w:rPr>
          <w:rFonts w:eastAsia="Batang"/>
          <w:b/>
          <w:lang w:eastAsia="ko-KR"/>
        </w:rPr>
      </w:pPr>
      <w:r w:rsidRPr="002260E9">
        <w:rPr>
          <w:rFonts w:eastAsia="Batang"/>
          <w:b/>
        </w:rPr>
        <w:t>Таблица 10.</w:t>
      </w:r>
      <w:r w:rsidR="002000E4">
        <w:rPr>
          <w:rFonts w:eastAsia="Batang"/>
          <w:b/>
        </w:rPr>
        <w:t>4</w:t>
      </w:r>
      <w:r w:rsidRPr="002260E9">
        <w:rPr>
          <w:rFonts w:eastAsia="Batang"/>
          <w:b/>
        </w:rPr>
        <w:t xml:space="preserve"> - </w:t>
      </w:r>
      <w:r w:rsidR="002000E4" w:rsidRPr="002000E4">
        <w:rPr>
          <w:rFonts w:eastAsia="Batang"/>
          <w:b/>
          <w:lang w:eastAsia="ko-KR"/>
        </w:rPr>
        <w:t>Результаты анализов проб атмосферного воздуха, отобранных на границе санитарно-защитной зоны за 2023г.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686"/>
        <w:gridCol w:w="864"/>
        <w:gridCol w:w="772"/>
        <w:gridCol w:w="772"/>
        <w:gridCol w:w="834"/>
        <w:gridCol w:w="772"/>
        <w:gridCol w:w="1503"/>
        <w:gridCol w:w="1688"/>
      </w:tblGrid>
      <w:tr w:rsidR="002000E4" w:rsidRPr="002000E4" w14:paraId="2DDE0616" w14:textId="77777777" w:rsidTr="002A6938">
        <w:trPr>
          <w:trHeight w:val="690"/>
        </w:trPr>
        <w:tc>
          <w:tcPr>
            <w:tcW w:w="960" w:type="dxa"/>
            <w:vMerge w:val="restart"/>
            <w:shd w:val="clear" w:color="auto" w:fill="auto"/>
            <w:vAlign w:val="center"/>
          </w:tcPr>
          <w:p w14:paraId="75EFA0C9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</w:rPr>
            </w:pPr>
            <w:r w:rsidRPr="002000E4">
              <w:rPr>
                <w:rFonts w:eastAsia="Calibri"/>
                <w:b/>
              </w:rPr>
              <w:t>Точка отбора проб</w:t>
            </w:r>
          </w:p>
        </w:tc>
        <w:tc>
          <w:tcPr>
            <w:tcW w:w="1686" w:type="dxa"/>
            <w:vMerge w:val="restart"/>
            <w:shd w:val="clear" w:color="auto" w:fill="auto"/>
            <w:vAlign w:val="center"/>
          </w:tcPr>
          <w:p w14:paraId="04F8248D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</w:rPr>
            </w:pPr>
            <w:r w:rsidRPr="002000E4">
              <w:rPr>
                <w:rFonts w:eastAsia="Calibri"/>
                <w:b/>
              </w:rPr>
              <w:t>Наименование загрязняющих веществ</w:t>
            </w:r>
          </w:p>
        </w:tc>
        <w:tc>
          <w:tcPr>
            <w:tcW w:w="864" w:type="dxa"/>
            <w:vMerge w:val="restart"/>
            <w:shd w:val="clear" w:color="auto" w:fill="auto"/>
            <w:vAlign w:val="center"/>
          </w:tcPr>
          <w:p w14:paraId="3E9EED7F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</w:rPr>
            </w:pPr>
            <w:r w:rsidRPr="002000E4">
              <w:rPr>
                <w:rFonts w:eastAsia="Calibri"/>
                <w:b/>
              </w:rPr>
              <w:t>Норма ПДК м.р. мг/м</w:t>
            </w:r>
            <w:r w:rsidRPr="002000E4">
              <w:rPr>
                <w:rFonts w:eastAsia="Calibri"/>
                <w:b/>
                <w:vertAlign w:val="superscript"/>
              </w:rPr>
              <w:t>3</w:t>
            </w:r>
          </w:p>
        </w:tc>
        <w:tc>
          <w:tcPr>
            <w:tcW w:w="3150" w:type="dxa"/>
            <w:gridSpan w:val="4"/>
            <w:vAlign w:val="center"/>
          </w:tcPr>
          <w:p w14:paraId="7209E46B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2000E4">
              <w:rPr>
                <w:b/>
              </w:rPr>
              <w:t>Фактическая концентрация,</w:t>
            </w:r>
          </w:p>
          <w:p w14:paraId="008CE16C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</w:rPr>
            </w:pPr>
            <w:r w:rsidRPr="002000E4">
              <w:rPr>
                <w:b/>
              </w:rPr>
              <w:t>мг/ м</w:t>
            </w:r>
            <w:r w:rsidRPr="002000E4">
              <w:rPr>
                <w:b/>
                <w:vertAlign w:val="superscript"/>
              </w:rPr>
              <w:t>3</w:t>
            </w:r>
          </w:p>
        </w:tc>
        <w:tc>
          <w:tcPr>
            <w:tcW w:w="1503" w:type="dxa"/>
            <w:vMerge w:val="restart"/>
            <w:shd w:val="clear" w:color="auto" w:fill="auto"/>
            <w:vAlign w:val="center"/>
          </w:tcPr>
          <w:p w14:paraId="37B0AC26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</w:rPr>
            </w:pPr>
            <w:r w:rsidRPr="002000E4">
              <w:rPr>
                <w:rFonts w:eastAsia="Calibri"/>
                <w:b/>
              </w:rPr>
              <w:t>Наличие превышения ПДК</w:t>
            </w:r>
          </w:p>
        </w:tc>
        <w:tc>
          <w:tcPr>
            <w:tcW w:w="1688" w:type="dxa"/>
            <w:vMerge w:val="restart"/>
            <w:shd w:val="clear" w:color="auto" w:fill="auto"/>
            <w:vAlign w:val="center"/>
          </w:tcPr>
          <w:p w14:paraId="0FC90553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</w:rPr>
            </w:pPr>
            <w:r w:rsidRPr="002000E4">
              <w:rPr>
                <w:rFonts w:eastAsia="Calibri"/>
                <w:b/>
              </w:rPr>
              <w:t>Предложения по устранению нарушений и улучшению экологической обстановки</w:t>
            </w:r>
          </w:p>
        </w:tc>
      </w:tr>
      <w:tr w:rsidR="002000E4" w:rsidRPr="002000E4" w14:paraId="6035764D" w14:textId="77777777" w:rsidTr="002A6938">
        <w:trPr>
          <w:trHeight w:val="124"/>
        </w:trPr>
        <w:tc>
          <w:tcPr>
            <w:tcW w:w="960" w:type="dxa"/>
            <w:vMerge/>
            <w:shd w:val="clear" w:color="auto" w:fill="auto"/>
            <w:vAlign w:val="center"/>
          </w:tcPr>
          <w:p w14:paraId="399C5807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3DE9DCCF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</w:rPr>
            </w:pPr>
          </w:p>
        </w:tc>
        <w:tc>
          <w:tcPr>
            <w:tcW w:w="864" w:type="dxa"/>
            <w:vMerge/>
            <w:shd w:val="clear" w:color="auto" w:fill="auto"/>
            <w:vAlign w:val="center"/>
          </w:tcPr>
          <w:p w14:paraId="4FC8C9FD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</w:rPr>
            </w:pPr>
          </w:p>
        </w:tc>
        <w:tc>
          <w:tcPr>
            <w:tcW w:w="772" w:type="dxa"/>
            <w:vAlign w:val="center"/>
          </w:tcPr>
          <w:p w14:paraId="64F9D21D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2000E4">
              <w:rPr>
                <w:rFonts w:eastAsia="Calibri"/>
                <w:b/>
                <w:lang w:val="en-US"/>
              </w:rPr>
              <w:t>I</w:t>
            </w:r>
            <w:r w:rsidRPr="002000E4">
              <w:rPr>
                <w:rFonts w:eastAsia="Calibri"/>
                <w:b/>
              </w:rPr>
              <w:t xml:space="preserve"> кв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5EFE8F41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2000E4">
              <w:rPr>
                <w:rFonts w:eastAsia="Calibri"/>
                <w:b/>
                <w:lang w:val="en-US"/>
              </w:rPr>
              <w:t>II</w:t>
            </w:r>
            <w:r w:rsidRPr="002000E4">
              <w:rPr>
                <w:rFonts w:eastAsia="Calibri"/>
                <w:b/>
              </w:rPr>
              <w:t xml:space="preserve"> кв</w:t>
            </w:r>
          </w:p>
        </w:tc>
        <w:tc>
          <w:tcPr>
            <w:tcW w:w="834" w:type="dxa"/>
            <w:vAlign w:val="center"/>
          </w:tcPr>
          <w:p w14:paraId="66CA9FF4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</w:rPr>
            </w:pPr>
            <w:r w:rsidRPr="002000E4">
              <w:rPr>
                <w:rFonts w:eastAsia="Calibri"/>
                <w:b/>
              </w:rPr>
              <w:t>III кв</w:t>
            </w:r>
          </w:p>
        </w:tc>
        <w:tc>
          <w:tcPr>
            <w:tcW w:w="772" w:type="dxa"/>
            <w:vAlign w:val="center"/>
          </w:tcPr>
          <w:p w14:paraId="066750B3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val="en-US"/>
              </w:rPr>
            </w:pPr>
            <w:r w:rsidRPr="002000E4">
              <w:rPr>
                <w:rFonts w:eastAsia="Calibri"/>
                <w:b/>
                <w:lang w:val="en-US"/>
              </w:rPr>
              <w:t>IV</w:t>
            </w:r>
            <w:r w:rsidRPr="002000E4">
              <w:rPr>
                <w:rFonts w:eastAsia="Calibri"/>
                <w:b/>
              </w:rPr>
              <w:t xml:space="preserve"> кв</w:t>
            </w:r>
          </w:p>
        </w:tc>
        <w:tc>
          <w:tcPr>
            <w:tcW w:w="1503" w:type="dxa"/>
            <w:vMerge/>
            <w:shd w:val="clear" w:color="auto" w:fill="auto"/>
            <w:vAlign w:val="center"/>
          </w:tcPr>
          <w:p w14:paraId="448F9C93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54767A0F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</w:rPr>
            </w:pPr>
          </w:p>
        </w:tc>
      </w:tr>
      <w:tr w:rsidR="002000E4" w:rsidRPr="002000E4" w14:paraId="2DBCCDAA" w14:textId="77777777" w:rsidTr="002A6938">
        <w:trPr>
          <w:trHeight w:val="243"/>
        </w:trPr>
        <w:tc>
          <w:tcPr>
            <w:tcW w:w="960" w:type="dxa"/>
            <w:shd w:val="clear" w:color="auto" w:fill="auto"/>
          </w:tcPr>
          <w:p w14:paraId="7E08548A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</w:rPr>
            </w:pPr>
            <w:r w:rsidRPr="002000E4">
              <w:rPr>
                <w:rFonts w:eastAsia="Calibri"/>
                <w:b/>
              </w:rPr>
              <w:t>1</w:t>
            </w:r>
          </w:p>
        </w:tc>
        <w:tc>
          <w:tcPr>
            <w:tcW w:w="1686" w:type="dxa"/>
            <w:shd w:val="clear" w:color="auto" w:fill="auto"/>
          </w:tcPr>
          <w:p w14:paraId="20A039E8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</w:rPr>
            </w:pPr>
            <w:r w:rsidRPr="002000E4">
              <w:rPr>
                <w:rFonts w:eastAsia="Calibri"/>
                <w:b/>
              </w:rPr>
              <w:t>2</w:t>
            </w:r>
          </w:p>
        </w:tc>
        <w:tc>
          <w:tcPr>
            <w:tcW w:w="864" w:type="dxa"/>
            <w:shd w:val="clear" w:color="auto" w:fill="auto"/>
          </w:tcPr>
          <w:p w14:paraId="3DDA31DA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</w:rPr>
            </w:pPr>
            <w:r w:rsidRPr="002000E4">
              <w:rPr>
                <w:rFonts w:eastAsia="Calibri"/>
                <w:b/>
              </w:rPr>
              <w:t>3</w:t>
            </w:r>
          </w:p>
        </w:tc>
        <w:tc>
          <w:tcPr>
            <w:tcW w:w="772" w:type="dxa"/>
          </w:tcPr>
          <w:p w14:paraId="76B7575A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</w:rPr>
            </w:pPr>
            <w:r w:rsidRPr="002000E4">
              <w:rPr>
                <w:rFonts w:eastAsia="Calibri"/>
                <w:b/>
              </w:rPr>
              <w:t>4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729F0BC2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2000E4">
              <w:rPr>
                <w:b/>
              </w:rPr>
              <w:t>5</w:t>
            </w:r>
          </w:p>
        </w:tc>
        <w:tc>
          <w:tcPr>
            <w:tcW w:w="834" w:type="dxa"/>
          </w:tcPr>
          <w:p w14:paraId="5A92F940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val="en-US"/>
              </w:rPr>
            </w:pPr>
            <w:r w:rsidRPr="002000E4">
              <w:rPr>
                <w:rFonts w:eastAsia="Calibri"/>
                <w:b/>
                <w:lang w:val="en-US"/>
              </w:rPr>
              <w:t>6</w:t>
            </w:r>
          </w:p>
        </w:tc>
        <w:tc>
          <w:tcPr>
            <w:tcW w:w="772" w:type="dxa"/>
          </w:tcPr>
          <w:p w14:paraId="5370FC1E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val="en-US"/>
              </w:rPr>
            </w:pPr>
            <w:r w:rsidRPr="002000E4">
              <w:rPr>
                <w:rFonts w:eastAsia="Calibri"/>
                <w:b/>
                <w:lang w:val="en-US"/>
              </w:rPr>
              <w:t>7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3084EC02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val="en-US"/>
              </w:rPr>
            </w:pPr>
            <w:r w:rsidRPr="002000E4">
              <w:rPr>
                <w:rFonts w:eastAsia="Calibri"/>
                <w:b/>
                <w:lang w:val="en-US"/>
              </w:rPr>
              <w:t>8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65ECBC9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val="en-US"/>
              </w:rPr>
            </w:pPr>
            <w:r w:rsidRPr="002000E4">
              <w:rPr>
                <w:rFonts w:eastAsia="Calibri"/>
                <w:b/>
                <w:lang w:val="en-US"/>
              </w:rPr>
              <w:t>9</w:t>
            </w:r>
          </w:p>
        </w:tc>
      </w:tr>
      <w:tr w:rsidR="002000E4" w:rsidRPr="002000E4" w14:paraId="7E2AF5C2" w14:textId="77777777" w:rsidTr="002A6938">
        <w:tblPrEx>
          <w:tblLook w:val="00A0" w:firstRow="1" w:lastRow="0" w:firstColumn="1" w:lastColumn="0" w:noHBand="0" w:noVBand="0"/>
        </w:tblPrEx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BF1C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000E4">
              <w:rPr>
                <w:rFonts w:eastAsia="Calibri"/>
                <w:lang w:eastAsia="en-US"/>
              </w:rPr>
              <w:t>граница СЗЗ</w:t>
            </w:r>
          </w:p>
          <w:p w14:paraId="65F27288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000E4">
              <w:rPr>
                <w:rFonts w:eastAsia="Calibri"/>
                <w:lang w:eastAsia="en-US"/>
              </w:rPr>
              <w:t>Ка-5-01</w:t>
            </w:r>
          </w:p>
        </w:tc>
        <w:tc>
          <w:tcPr>
            <w:tcW w:w="1686" w:type="dxa"/>
          </w:tcPr>
          <w:p w14:paraId="2120B1B0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  <w:lang w:val="en-US"/>
              </w:rPr>
              <w:t>Диоксид азота</w:t>
            </w:r>
          </w:p>
        </w:tc>
        <w:tc>
          <w:tcPr>
            <w:tcW w:w="864" w:type="dxa"/>
            <w:vAlign w:val="center"/>
          </w:tcPr>
          <w:p w14:paraId="7E4D5E16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2000E4">
              <w:rPr>
                <w:rFonts w:eastAsia="Calibri"/>
                <w:lang w:eastAsia="en-US"/>
              </w:rPr>
              <w:t>0,2</w:t>
            </w:r>
          </w:p>
        </w:tc>
        <w:tc>
          <w:tcPr>
            <w:tcW w:w="772" w:type="dxa"/>
            <w:vAlign w:val="center"/>
          </w:tcPr>
          <w:p w14:paraId="791F7830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0,005</w:t>
            </w:r>
          </w:p>
        </w:tc>
        <w:tc>
          <w:tcPr>
            <w:tcW w:w="772" w:type="dxa"/>
            <w:vAlign w:val="center"/>
          </w:tcPr>
          <w:p w14:paraId="4752AF91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0,003</w:t>
            </w:r>
          </w:p>
        </w:tc>
        <w:tc>
          <w:tcPr>
            <w:tcW w:w="834" w:type="dxa"/>
            <w:vAlign w:val="center"/>
          </w:tcPr>
          <w:p w14:paraId="4A261754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lang w:eastAsia="en-US"/>
              </w:rPr>
            </w:pPr>
            <w:r w:rsidRPr="002000E4">
              <w:rPr>
                <w:rFonts w:eastAsia="Calibri"/>
                <w:sz w:val="18"/>
                <w:lang w:val="kk-KZ" w:eastAsia="en-US"/>
              </w:rPr>
              <w:t>0,002</w:t>
            </w:r>
          </w:p>
        </w:tc>
        <w:tc>
          <w:tcPr>
            <w:tcW w:w="772" w:type="dxa"/>
            <w:vAlign w:val="center"/>
          </w:tcPr>
          <w:p w14:paraId="3259E08F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0,004</w:t>
            </w:r>
          </w:p>
        </w:tc>
        <w:tc>
          <w:tcPr>
            <w:tcW w:w="1503" w:type="dxa"/>
            <w:vAlign w:val="center"/>
          </w:tcPr>
          <w:p w14:paraId="3D08AF22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</w:rPr>
              <w:t>-</w:t>
            </w:r>
          </w:p>
        </w:tc>
        <w:tc>
          <w:tcPr>
            <w:tcW w:w="1688" w:type="dxa"/>
            <w:vAlign w:val="center"/>
          </w:tcPr>
          <w:p w14:paraId="11337562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</w:rPr>
              <w:t>Н</w:t>
            </w:r>
            <w:r w:rsidRPr="002000E4">
              <w:rPr>
                <w:rFonts w:eastAsia="Calibri"/>
                <w:lang w:val="en-US"/>
              </w:rPr>
              <w:t>е требуется</w:t>
            </w:r>
          </w:p>
        </w:tc>
      </w:tr>
      <w:tr w:rsidR="002000E4" w:rsidRPr="002000E4" w14:paraId="5EAC8BF4" w14:textId="77777777" w:rsidTr="002A6938">
        <w:tblPrEx>
          <w:tblLook w:val="00A0" w:firstRow="1" w:lastRow="0" w:firstColumn="1" w:lastColumn="0" w:noHBand="0" w:noVBand="0"/>
        </w:tblPrEx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066A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  <w:tc>
          <w:tcPr>
            <w:tcW w:w="1686" w:type="dxa"/>
            <w:hideMark/>
          </w:tcPr>
          <w:p w14:paraId="47BA02EC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  <w:lang w:val="en-US"/>
              </w:rPr>
              <w:t>Оксид азота</w:t>
            </w:r>
          </w:p>
        </w:tc>
        <w:tc>
          <w:tcPr>
            <w:tcW w:w="864" w:type="dxa"/>
            <w:vAlign w:val="center"/>
            <w:hideMark/>
          </w:tcPr>
          <w:p w14:paraId="460EFF96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2000E4">
              <w:rPr>
                <w:rFonts w:eastAsia="Calibri"/>
                <w:lang w:eastAsia="en-US"/>
              </w:rPr>
              <w:t>0,4</w:t>
            </w:r>
          </w:p>
        </w:tc>
        <w:tc>
          <w:tcPr>
            <w:tcW w:w="772" w:type="dxa"/>
            <w:vAlign w:val="center"/>
          </w:tcPr>
          <w:p w14:paraId="486FEDE4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0,003</w:t>
            </w:r>
          </w:p>
        </w:tc>
        <w:tc>
          <w:tcPr>
            <w:tcW w:w="772" w:type="dxa"/>
            <w:vAlign w:val="center"/>
          </w:tcPr>
          <w:p w14:paraId="090619D9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0,004</w:t>
            </w:r>
          </w:p>
        </w:tc>
        <w:tc>
          <w:tcPr>
            <w:tcW w:w="834" w:type="dxa"/>
            <w:vAlign w:val="center"/>
          </w:tcPr>
          <w:p w14:paraId="4A1A6163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lang w:eastAsia="en-US"/>
              </w:rPr>
            </w:pPr>
            <w:r w:rsidRPr="002000E4">
              <w:rPr>
                <w:rFonts w:eastAsia="Calibri"/>
                <w:sz w:val="18"/>
                <w:lang w:val="kk-KZ" w:eastAsia="en-US"/>
              </w:rPr>
              <w:t>0,004</w:t>
            </w:r>
          </w:p>
        </w:tc>
        <w:tc>
          <w:tcPr>
            <w:tcW w:w="772" w:type="dxa"/>
            <w:vAlign w:val="center"/>
          </w:tcPr>
          <w:p w14:paraId="7116FEB6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0,007</w:t>
            </w:r>
          </w:p>
        </w:tc>
        <w:tc>
          <w:tcPr>
            <w:tcW w:w="1503" w:type="dxa"/>
            <w:vAlign w:val="center"/>
            <w:hideMark/>
          </w:tcPr>
          <w:p w14:paraId="1A366D9A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000E4">
              <w:rPr>
                <w:rFonts w:eastAsia="Calibri"/>
              </w:rPr>
              <w:t>-</w:t>
            </w:r>
          </w:p>
        </w:tc>
        <w:tc>
          <w:tcPr>
            <w:tcW w:w="1688" w:type="dxa"/>
            <w:vAlign w:val="center"/>
            <w:hideMark/>
          </w:tcPr>
          <w:p w14:paraId="35176C8F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</w:rPr>
              <w:t>Н</w:t>
            </w:r>
            <w:r w:rsidRPr="002000E4">
              <w:rPr>
                <w:rFonts w:eastAsia="Calibri"/>
                <w:lang w:val="en-US"/>
              </w:rPr>
              <w:t>е требуется</w:t>
            </w:r>
          </w:p>
        </w:tc>
      </w:tr>
      <w:tr w:rsidR="002000E4" w:rsidRPr="002000E4" w14:paraId="2C78A782" w14:textId="77777777" w:rsidTr="002A6938">
        <w:tblPrEx>
          <w:tblLook w:val="00A0" w:firstRow="1" w:lastRow="0" w:firstColumn="1" w:lastColumn="0" w:noHBand="0" w:noVBand="0"/>
        </w:tblPrEx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1FFF6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  <w:tc>
          <w:tcPr>
            <w:tcW w:w="1686" w:type="dxa"/>
            <w:hideMark/>
          </w:tcPr>
          <w:p w14:paraId="42453E8F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  <w:lang w:val="en-US"/>
              </w:rPr>
              <w:t>Диоксид серы</w:t>
            </w:r>
          </w:p>
        </w:tc>
        <w:tc>
          <w:tcPr>
            <w:tcW w:w="864" w:type="dxa"/>
            <w:vAlign w:val="center"/>
            <w:hideMark/>
          </w:tcPr>
          <w:p w14:paraId="757DC4A5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2000E4">
              <w:rPr>
                <w:rFonts w:eastAsia="Calibri"/>
                <w:lang w:eastAsia="en-US"/>
              </w:rPr>
              <w:t>0,5</w:t>
            </w:r>
          </w:p>
        </w:tc>
        <w:tc>
          <w:tcPr>
            <w:tcW w:w="772" w:type="dxa"/>
            <w:vAlign w:val="center"/>
          </w:tcPr>
          <w:p w14:paraId="74EDDFD4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000E4">
              <w:rPr>
                <w:rFonts w:eastAsia="Calibri"/>
                <w:sz w:val="18"/>
                <w:szCs w:val="18"/>
                <w:lang w:eastAsia="en-US"/>
              </w:rPr>
              <w:t>&lt;0,025</w:t>
            </w:r>
          </w:p>
        </w:tc>
        <w:tc>
          <w:tcPr>
            <w:tcW w:w="772" w:type="dxa"/>
            <w:vAlign w:val="center"/>
          </w:tcPr>
          <w:p w14:paraId="64B0CBD0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000E4">
              <w:rPr>
                <w:rFonts w:eastAsia="Calibri"/>
                <w:sz w:val="18"/>
                <w:szCs w:val="18"/>
                <w:lang w:eastAsia="en-US"/>
              </w:rPr>
              <w:t>&lt;0,025</w:t>
            </w:r>
          </w:p>
        </w:tc>
        <w:tc>
          <w:tcPr>
            <w:tcW w:w="834" w:type="dxa"/>
            <w:vAlign w:val="center"/>
          </w:tcPr>
          <w:p w14:paraId="6D87D7E1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lang w:eastAsia="en-US"/>
              </w:rPr>
            </w:pPr>
            <w:r w:rsidRPr="002000E4">
              <w:rPr>
                <w:rFonts w:eastAsia="Calibri"/>
                <w:sz w:val="18"/>
                <w:lang w:eastAsia="en-US"/>
              </w:rPr>
              <w:t>&lt;0,025</w:t>
            </w:r>
          </w:p>
        </w:tc>
        <w:tc>
          <w:tcPr>
            <w:tcW w:w="772" w:type="dxa"/>
            <w:vAlign w:val="center"/>
          </w:tcPr>
          <w:p w14:paraId="0F71D378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000E4">
              <w:rPr>
                <w:rFonts w:eastAsia="Calibri"/>
                <w:sz w:val="18"/>
                <w:szCs w:val="18"/>
                <w:lang w:eastAsia="en-US"/>
              </w:rPr>
              <w:t>&lt;0,025</w:t>
            </w:r>
          </w:p>
        </w:tc>
        <w:tc>
          <w:tcPr>
            <w:tcW w:w="1503" w:type="dxa"/>
            <w:vAlign w:val="center"/>
            <w:hideMark/>
          </w:tcPr>
          <w:p w14:paraId="1CCA5878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000E4">
              <w:rPr>
                <w:rFonts w:eastAsia="Calibri"/>
              </w:rPr>
              <w:t>-</w:t>
            </w:r>
          </w:p>
        </w:tc>
        <w:tc>
          <w:tcPr>
            <w:tcW w:w="1688" w:type="dxa"/>
            <w:vAlign w:val="center"/>
            <w:hideMark/>
          </w:tcPr>
          <w:p w14:paraId="19B0BE13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</w:rPr>
              <w:t>Н</w:t>
            </w:r>
            <w:r w:rsidRPr="002000E4">
              <w:rPr>
                <w:rFonts w:eastAsia="Calibri"/>
                <w:lang w:val="en-US"/>
              </w:rPr>
              <w:t>е требуется</w:t>
            </w:r>
          </w:p>
        </w:tc>
      </w:tr>
      <w:tr w:rsidR="002000E4" w:rsidRPr="002000E4" w14:paraId="7F7DC38E" w14:textId="77777777" w:rsidTr="002A6938">
        <w:tblPrEx>
          <w:tblLook w:val="00A0" w:firstRow="1" w:lastRow="0" w:firstColumn="1" w:lastColumn="0" w:noHBand="0" w:noVBand="0"/>
        </w:tblPrEx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0071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  <w:tc>
          <w:tcPr>
            <w:tcW w:w="1686" w:type="dxa"/>
            <w:hideMark/>
          </w:tcPr>
          <w:p w14:paraId="5980BD33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  <w:lang w:val="en-US"/>
              </w:rPr>
              <w:t xml:space="preserve">Сероводород </w:t>
            </w:r>
          </w:p>
        </w:tc>
        <w:tc>
          <w:tcPr>
            <w:tcW w:w="864" w:type="dxa"/>
            <w:vAlign w:val="center"/>
            <w:hideMark/>
          </w:tcPr>
          <w:p w14:paraId="3AE738AD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2000E4">
              <w:rPr>
                <w:rFonts w:eastAsia="Calibri"/>
                <w:lang w:eastAsia="en-US"/>
              </w:rPr>
              <w:t>0,008</w:t>
            </w:r>
          </w:p>
        </w:tc>
        <w:tc>
          <w:tcPr>
            <w:tcW w:w="772" w:type="dxa"/>
            <w:vAlign w:val="center"/>
          </w:tcPr>
          <w:p w14:paraId="537614F2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000E4">
              <w:rPr>
                <w:rFonts w:eastAsia="Calibri"/>
                <w:sz w:val="18"/>
                <w:szCs w:val="18"/>
                <w:lang w:eastAsia="en-US"/>
              </w:rPr>
              <w:t>&lt;0,004</w:t>
            </w:r>
          </w:p>
        </w:tc>
        <w:tc>
          <w:tcPr>
            <w:tcW w:w="772" w:type="dxa"/>
            <w:vAlign w:val="center"/>
          </w:tcPr>
          <w:p w14:paraId="740E686B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000E4">
              <w:rPr>
                <w:rFonts w:eastAsia="Calibri"/>
                <w:sz w:val="18"/>
                <w:szCs w:val="18"/>
                <w:lang w:eastAsia="en-US"/>
              </w:rPr>
              <w:t>&lt;0,004</w:t>
            </w:r>
          </w:p>
        </w:tc>
        <w:tc>
          <w:tcPr>
            <w:tcW w:w="834" w:type="dxa"/>
            <w:vAlign w:val="center"/>
          </w:tcPr>
          <w:p w14:paraId="67C8CF46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lang w:eastAsia="en-US"/>
              </w:rPr>
            </w:pPr>
            <w:r w:rsidRPr="002000E4">
              <w:rPr>
                <w:rFonts w:eastAsia="Calibri"/>
                <w:sz w:val="18"/>
                <w:lang w:eastAsia="en-US"/>
              </w:rPr>
              <w:t>&lt;0,004</w:t>
            </w:r>
          </w:p>
        </w:tc>
        <w:tc>
          <w:tcPr>
            <w:tcW w:w="772" w:type="dxa"/>
            <w:vAlign w:val="center"/>
          </w:tcPr>
          <w:p w14:paraId="1DC49AC1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000E4">
              <w:rPr>
                <w:rFonts w:eastAsia="Calibri"/>
                <w:sz w:val="18"/>
                <w:szCs w:val="18"/>
                <w:lang w:eastAsia="en-US"/>
              </w:rPr>
              <w:t>&lt;0,004</w:t>
            </w:r>
          </w:p>
        </w:tc>
        <w:tc>
          <w:tcPr>
            <w:tcW w:w="1503" w:type="dxa"/>
            <w:vAlign w:val="center"/>
            <w:hideMark/>
          </w:tcPr>
          <w:p w14:paraId="1A71AE4A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000E4">
              <w:rPr>
                <w:rFonts w:eastAsia="Calibri"/>
              </w:rPr>
              <w:t>-</w:t>
            </w:r>
          </w:p>
        </w:tc>
        <w:tc>
          <w:tcPr>
            <w:tcW w:w="1688" w:type="dxa"/>
            <w:vAlign w:val="center"/>
            <w:hideMark/>
          </w:tcPr>
          <w:p w14:paraId="16380E00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</w:rPr>
              <w:t>Н</w:t>
            </w:r>
            <w:r w:rsidRPr="002000E4">
              <w:rPr>
                <w:rFonts w:eastAsia="Calibri"/>
                <w:lang w:val="en-US"/>
              </w:rPr>
              <w:t>е требуется</w:t>
            </w:r>
          </w:p>
        </w:tc>
      </w:tr>
      <w:tr w:rsidR="002000E4" w:rsidRPr="002000E4" w14:paraId="5997AA7F" w14:textId="77777777" w:rsidTr="002A6938">
        <w:tblPrEx>
          <w:tblLook w:val="00A0" w:firstRow="1" w:lastRow="0" w:firstColumn="1" w:lastColumn="0" w:noHBand="0" w:noVBand="0"/>
        </w:tblPrEx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40936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  <w:tc>
          <w:tcPr>
            <w:tcW w:w="1686" w:type="dxa"/>
            <w:hideMark/>
          </w:tcPr>
          <w:p w14:paraId="79A2225F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  <w:lang w:val="en-US"/>
              </w:rPr>
              <w:t>Оксид углерода</w:t>
            </w:r>
          </w:p>
        </w:tc>
        <w:tc>
          <w:tcPr>
            <w:tcW w:w="864" w:type="dxa"/>
            <w:vAlign w:val="center"/>
            <w:hideMark/>
          </w:tcPr>
          <w:p w14:paraId="5C0D9AD5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2000E4">
              <w:rPr>
                <w:rFonts w:eastAsia="Calibri"/>
                <w:lang w:eastAsia="en-US"/>
              </w:rPr>
              <w:t>5,0</w:t>
            </w:r>
          </w:p>
        </w:tc>
        <w:tc>
          <w:tcPr>
            <w:tcW w:w="772" w:type="dxa"/>
            <w:vAlign w:val="center"/>
          </w:tcPr>
          <w:p w14:paraId="10F9D531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1,14</w:t>
            </w:r>
          </w:p>
        </w:tc>
        <w:tc>
          <w:tcPr>
            <w:tcW w:w="772" w:type="dxa"/>
            <w:vAlign w:val="center"/>
          </w:tcPr>
          <w:p w14:paraId="5B747D49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1,02</w:t>
            </w:r>
          </w:p>
        </w:tc>
        <w:tc>
          <w:tcPr>
            <w:tcW w:w="834" w:type="dxa"/>
            <w:vAlign w:val="center"/>
          </w:tcPr>
          <w:p w14:paraId="1EF7341C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lang w:eastAsia="en-US"/>
              </w:rPr>
            </w:pPr>
            <w:r w:rsidRPr="002000E4">
              <w:rPr>
                <w:rFonts w:eastAsia="Calibri"/>
                <w:sz w:val="18"/>
                <w:lang w:val="kk-KZ" w:eastAsia="en-US"/>
              </w:rPr>
              <w:t>1,36</w:t>
            </w:r>
          </w:p>
        </w:tc>
        <w:tc>
          <w:tcPr>
            <w:tcW w:w="772" w:type="dxa"/>
            <w:vAlign w:val="center"/>
          </w:tcPr>
          <w:p w14:paraId="0C96E0CE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1,18</w:t>
            </w:r>
          </w:p>
        </w:tc>
        <w:tc>
          <w:tcPr>
            <w:tcW w:w="1503" w:type="dxa"/>
            <w:vAlign w:val="center"/>
            <w:hideMark/>
          </w:tcPr>
          <w:p w14:paraId="133AEF05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000E4">
              <w:rPr>
                <w:rFonts w:eastAsia="Calibri"/>
              </w:rPr>
              <w:t>-</w:t>
            </w:r>
          </w:p>
        </w:tc>
        <w:tc>
          <w:tcPr>
            <w:tcW w:w="1688" w:type="dxa"/>
            <w:vAlign w:val="center"/>
            <w:hideMark/>
          </w:tcPr>
          <w:p w14:paraId="56F03E6C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</w:rPr>
              <w:t>Н</w:t>
            </w:r>
            <w:r w:rsidRPr="002000E4">
              <w:rPr>
                <w:rFonts w:eastAsia="Calibri"/>
                <w:lang w:val="en-US"/>
              </w:rPr>
              <w:t>е требуется</w:t>
            </w:r>
          </w:p>
        </w:tc>
      </w:tr>
      <w:tr w:rsidR="002000E4" w:rsidRPr="002000E4" w14:paraId="0E752A0D" w14:textId="77777777" w:rsidTr="002A6938">
        <w:tblPrEx>
          <w:tblLook w:val="00A0" w:firstRow="1" w:lastRow="0" w:firstColumn="1" w:lastColumn="0" w:noHBand="0" w:noVBand="0"/>
        </w:tblPrEx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AE3E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  <w:tc>
          <w:tcPr>
            <w:tcW w:w="1686" w:type="dxa"/>
            <w:hideMark/>
          </w:tcPr>
          <w:p w14:paraId="594D4DC6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  <w:lang w:val="en-US"/>
              </w:rPr>
              <w:t>Углеводороды</w:t>
            </w:r>
          </w:p>
        </w:tc>
        <w:tc>
          <w:tcPr>
            <w:tcW w:w="864" w:type="dxa"/>
            <w:vAlign w:val="center"/>
            <w:hideMark/>
          </w:tcPr>
          <w:p w14:paraId="05AD8930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2000E4">
              <w:rPr>
                <w:rFonts w:eastAsia="Calibri"/>
                <w:lang w:eastAsia="en-US"/>
              </w:rPr>
              <w:t>50,0</w:t>
            </w:r>
          </w:p>
        </w:tc>
        <w:tc>
          <w:tcPr>
            <w:tcW w:w="772" w:type="dxa"/>
            <w:vAlign w:val="center"/>
          </w:tcPr>
          <w:p w14:paraId="6D74AB42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0,207</w:t>
            </w:r>
          </w:p>
        </w:tc>
        <w:tc>
          <w:tcPr>
            <w:tcW w:w="772" w:type="dxa"/>
            <w:vAlign w:val="center"/>
          </w:tcPr>
          <w:p w14:paraId="2FDB055A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0,083</w:t>
            </w:r>
          </w:p>
        </w:tc>
        <w:tc>
          <w:tcPr>
            <w:tcW w:w="834" w:type="dxa"/>
            <w:vAlign w:val="center"/>
          </w:tcPr>
          <w:p w14:paraId="006929A3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lang w:val="kk-KZ" w:eastAsia="en-US"/>
              </w:rPr>
              <w:t>0,357</w:t>
            </w:r>
          </w:p>
        </w:tc>
        <w:tc>
          <w:tcPr>
            <w:tcW w:w="772" w:type="dxa"/>
            <w:vAlign w:val="center"/>
          </w:tcPr>
          <w:p w14:paraId="5D6F00D2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0,168</w:t>
            </w:r>
          </w:p>
        </w:tc>
        <w:tc>
          <w:tcPr>
            <w:tcW w:w="1503" w:type="dxa"/>
            <w:vAlign w:val="center"/>
            <w:hideMark/>
          </w:tcPr>
          <w:p w14:paraId="067F5162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000E4">
              <w:rPr>
                <w:rFonts w:eastAsia="Calibri"/>
              </w:rPr>
              <w:t>-</w:t>
            </w:r>
          </w:p>
        </w:tc>
        <w:tc>
          <w:tcPr>
            <w:tcW w:w="1688" w:type="dxa"/>
            <w:vAlign w:val="center"/>
            <w:hideMark/>
          </w:tcPr>
          <w:p w14:paraId="5D61DD57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</w:rPr>
              <w:t>Н</w:t>
            </w:r>
            <w:r w:rsidRPr="002000E4">
              <w:rPr>
                <w:rFonts w:eastAsia="Calibri"/>
                <w:lang w:val="en-US"/>
              </w:rPr>
              <w:t>е требуется</w:t>
            </w:r>
          </w:p>
        </w:tc>
      </w:tr>
      <w:tr w:rsidR="002000E4" w:rsidRPr="002000E4" w14:paraId="7F279B65" w14:textId="77777777" w:rsidTr="002A6938">
        <w:tblPrEx>
          <w:tblLook w:val="00A0" w:firstRow="1" w:lastRow="0" w:firstColumn="1" w:lastColumn="0" w:noHBand="0" w:noVBand="0"/>
        </w:tblPrEx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AE73A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  <w:tc>
          <w:tcPr>
            <w:tcW w:w="1686" w:type="dxa"/>
            <w:hideMark/>
          </w:tcPr>
          <w:p w14:paraId="4BE55FE1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</w:rPr>
              <w:t xml:space="preserve">Пыль </w:t>
            </w:r>
          </w:p>
        </w:tc>
        <w:tc>
          <w:tcPr>
            <w:tcW w:w="864" w:type="dxa"/>
            <w:vAlign w:val="center"/>
            <w:hideMark/>
          </w:tcPr>
          <w:p w14:paraId="399C2357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2000E4">
              <w:rPr>
                <w:rFonts w:eastAsia="Calibri"/>
                <w:lang w:eastAsia="en-US"/>
              </w:rPr>
              <w:t>0,3</w:t>
            </w:r>
          </w:p>
        </w:tc>
        <w:tc>
          <w:tcPr>
            <w:tcW w:w="772" w:type="dxa"/>
            <w:vAlign w:val="center"/>
          </w:tcPr>
          <w:p w14:paraId="360489F6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&lt;0,05</w:t>
            </w:r>
          </w:p>
        </w:tc>
        <w:tc>
          <w:tcPr>
            <w:tcW w:w="772" w:type="dxa"/>
            <w:vAlign w:val="center"/>
          </w:tcPr>
          <w:p w14:paraId="672D7589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0,014</w:t>
            </w:r>
          </w:p>
        </w:tc>
        <w:tc>
          <w:tcPr>
            <w:tcW w:w="834" w:type="dxa"/>
            <w:vAlign w:val="center"/>
          </w:tcPr>
          <w:p w14:paraId="5602FA6F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lang w:val="kk-KZ" w:eastAsia="en-US"/>
              </w:rPr>
              <w:t>0,018</w:t>
            </w:r>
          </w:p>
        </w:tc>
        <w:tc>
          <w:tcPr>
            <w:tcW w:w="772" w:type="dxa"/>
            <w:vAlign w:val="center"/>
          </w:tcPr>
          <w:p w14:paraId="4B4E6338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0,012</w:t>
            </w:r>
          </w:p>
        </w:tc>
        <w:tc>
          <w:tcPr>
            <w:tcW w:w="1503" w:type="dxa"/>
            <w:vAlign w:val="center"/>
            <w:hideMark/>
          </w:tcPr>
          <w:p w14:paraId="19412E97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000E4">
              <w:rPr>
                <w:rFonts w:eastAsia="Calibri"/>
              </w:rPr>
              <w:t>-</w:t>
            </w:r>
          </w:p>
        </w:tc>
        <w:tc>
          <w:tcPr>
            <w:tcW w:w="1688" w:type="dxa"/>
            <w:vAlign w:val="center"/>
            <w:hideMark/>
          </w:tcPr>
          <w:p w14:paraId="74A52920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</w:rPr>
              <w:t>Н</w:t>
            </w:r>
            <w:r w:rsidRPr="002000E4">
              <w:rPr>
                <w:rFonts w:eastAsia="Calibri"/>
                <w:lang w:val="en-US"/>
              </w:rPr>
              <w:t>е требуется</w:t>
            </w:r>
          </w:p>
        </w:tc>
      </w:tr>
      <w:tr w:rsidR="002000E4" w:rsidRPr="002000E4" w14:paraId="4E38AABC" w14:textId="77777777" w:rsidTr="002A6938">
        <w:tblPrEx>
          <w:tblLook w:val="00A0" w:firstRow="1" w:lastRow="0" w:firstColumn="1" w:lastColumn="0" w:noHBand="0" w:noVBand="0"/>
        </w:tblPrEx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6BC0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000E4">
              <w:rPr>
                <w:rFonts w:eastAsia="Calibri"/>
                <w:lang w:eastAsia="en-US"/>
              </w:rPr>
              <w:t>граница СЗЗ</w:t>
            </w:r>
          </w:p>
          <w:p w14:paraId="590F7A8B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000E4">
              <w:rPr>
                <w:rFonts w:eastAsia="Calibri"/>
                <w:lang w:eastAsia="en-US"/>
              </w:rPr>
              <w:t>Ка-5-02</w:t>
            </w:r>
          </w:p>
        </w:tc>
        <w:tc>
          <w:tcPr>
            <w:tcW w:w="1686" w:type="dxa"/>
            <w:hideMark/>
          </w:tcPr>
          <w:p w14:paraId="41DCFF83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  <w:lang w:val="en-US"/>
              </w:rPr>
              <w:t>Диоксид азота</w:t>
            </w:r>
          </w:p>
        </w:tc>
        <w:tc>
          <w:tcPr>
            <w:tcW w:w="864" w:type="dxa"/>
            <w:vAlign w:val="center"/>
            <w:hideMark/>
          </w:tcPr>
          <w:p w14:paraId="56431656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2000E4">
              <w:rPr>
                <w:rFonts w:eastAsia="Calibri"/>
                <w:lang w:eastAsia="en-US"/>
              </w:rPr>
              <w:t>0,2</w:t>
            </w:r>
          </w:p>
        </w:tc>
        <w:tc>
          <w:tcPr>
            <w:tcW w:w="772" w:type="dxa"/>
            <w:vAlign w:val="center"/>
          </w:tcPr>
          <w:p w14:paraId="66BCC199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0,006</w:t>
            </w:r>
          </w:p>
        </w:tc>
        <w:tc>
          <w:tcPr>
            <w:tcW w:w="772" w:type="dxa"/>
            <w:vAlign w:val="center"/>
          </w:tcPr>
          <w:p w14:paraId="725BFB0C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0,002</w:t>
            </w:r>
          </w:p>
        </w:tc>
        <w:tc>
          <w:tcPr>
            <w:tcW w:w="834" w:type="dxa"/>
            <w:vAlign w:val="center"/>
          </w:tcPr>
          <w:p w14:paraId="4DBAEDD9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lang w:val="kk-KZ" w:eastAsia="en-US"/>
              </w:rPr>
              <w:t>0,002</w:t>
            </w:r>
          </w:p>
        </w:tc>
        <w:tc>
          <w:tcPr>
            <w:tcW w:w="772" w:type="dxa"/>
            <w:vAlign w:val="center"/>
          </w:tcPr>
          <w:p w14:paraId="17438CA7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0,004</w:t>
            </w:r>
          </w:p>
        </w:tc>
        <w:tc>
          <w:tcPr>
            <w:tcW w:w="1503" w:type="dxa"/>
            <w:vAlign w:val="center"/>
            <w:hideMark/>
          </w:tcPr>
          <w:p w14:paraId="1577AEF3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000E4">
              <w:rPr>
                <w:rFonts w:eastAsia="Calibri"/>
              </w:rPr>
              <w:t>-</w:t>
            </w:r>
          </w:p>
        </w:tc>
        <w:tc>
          <w:tcPr>
            <w:tcW w:w="1688" w:type="dxa"/>
            <w:vAlign w:val="center"/>
            <w:hideMark/>
          </w:tcPr>
          <w:p w14:paraId="2B7F504F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</w:rPr>
              <w:t>Н</w:t>
            </w:r>
            <w:r w:rsidRPr="002000E4">
              <w:rPr>
                <w:rFonts w:eastAsia="Calibri"/>
                <w:lang w:val="en-US"/>
              </w:rPr>
              <w:t>е требуется</w:t>
            </w:r>
          </w:p>
        </w:tc>
      </w:tr>
      <w:tr w:rsidR="002000E4" w:rsidRPr="002000E4" w14:paraId="4F5E6E7F" w14:textId="77777777" w:rsidTr="002A6938">
        <w:tblPrEx>
          <w:tblLook w:val="00A0" w:firstRow="1" w:lastRow="0" w:firstColumn="1" w:lastColumn="0" w:noHBand="0" w:noVBand="0"/>
        </w:tblPrEx>
        <w:tc>
          <w:tcPr>
            <w:tcW w:w="960" w:type="dxa"/>
            <w:vMerge/>
            <w:vAlign w:val="center"/>
            <w:hideMark/>
          </w:tcPr>
          <w:p w14:paraId="6EFAC570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</w:rPr>
            </w:pPr>
          </w:p>
        </w:tc>
        <w:tc>
          <w:tcPr>
            <w:tcW w:w="1686" w:type="dxa"/>
            <w:hideMark/>
          </w:tcPr>
          <w:p w14:paraId="25753D0B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  <w:lang w:val="en-US"/>
              </w:rPr>
              <w:t>Оксид азота</w:t>
            </w:r>
          </w:p>
        </w:tc>
        <w:tc>
          <w:tcPr>
            <w:tcW w:w="864" w:type="dxa"/>
            <w:vAlign w:val="center"/>
            <w:hideMark/>
          </w:tcPr>
          <w:p w14:paraId="1DB3A371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2000E4">
              <w:rPr>
                <w:rFonts w:eastAsia="Calibri"/>
                <w:lang w:eastAsia="en-US"/>
              </w:rPr>
              <w:t>0,4</w:t>
            </w:r>
          </w:p>
        </w:tc>
        <w:tc>
          <w:tcPr>
            <w:tcW w:w="772" w:type="dxa"/>
            <w:vAlign w:val="center"/>
          </w:tcPr>
          <w:p w14:paraId="0F91F4BB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0,004</w:t>
            </w:r>
          </w:p>
        </w:tc>
        <w:tc>
          <w:tcPr>
            <w:tcW w:w="772" w:type="dxa"/>
            <w:vAlign w:val="center"/>
          </w:tcPr>
          <w:p w14:paraId="6D6652C4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0,003</w:t>
            </w:r>
          </w:p>
        </w:tc>
        <w:tc>
          <w:tcPr>
            <w:tcW w:w="834" w:type="dxa"/>
            <w:vAlign w:val="center"/>
          </w:tcPr>
          <w:p w14:paraId="0982292F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lang w:val="kk-KZ" w:eastAsia="en-US"/>
              </w:rPr>
              <w:t>0,004</w:t>
            </w:r>
          </w:p>
        </w:tc>
        <w:tc>
          <w:tcPr>
            <w:tcW w:w="772" w:type="dxa"/>
            <w:vAlign w:val="center"/>
          </w:tcPr>
          <w:p w14:paraId="6172ACD7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0,006</w:t>
            </w:r>
          </w:p>
        </w:tc>
        <w:tc>
          <w:tcPr>
            <w:tcW w:w="1503" w:type="dxa"/>
            <w:vAlign w:val="center"/>
            <w:hideMark/>
          </w:tcPr>
          <w:p w14:paraId="075D99DD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000E4">
              <w:rPr>
                <w:rFonts w:eastAsia="Calibri"/>
              </w:rPr>
              <w:t>-</w:t>
            </w:r>
          </w:p>
        </w:tc>
        <w:tc>
          <w:tcPr>
            <w:tcW w:w="1688" w:type="dxa"/>
            <w:vAlign w:val="center"/>
            <w:hideMark/>
          </w:tcPr>
          <w:p w14:paraId="2CE45A06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</w:rPr>
              <w:t>Н</w:t>
            </w:r>
            <w:r w:rsidRPr="002000E4">
              <w:rPr>
                <w:rFonts w:eastAsia="Calibri"/>
                <w:lang w:val="en-US"/>
              </w:rPr>
              <w:t>е требуется</w:t>
            </w:r>
          </w:p>
        </w:tc>
      </w:tr>
      <w:tr w:rsidR="002000E4" w:rsidRPr="002000E4" w14:paraId="40E5A7D0" w14:textId="77777777" w:rsidTr="002A6938">
        <w:tblPrEx>
          <w:tblLook w:val="00A0" w:firstRow="1" w:lastRow="0" w:firstColumn="1" w:lastColumn="0" w:noHBand="0" w:noVBand="0"/>
        </w:tblPrEx>
        <w:tc>
          <w:tcPr>
            <w:tcW w:w="960" w:type="dxa"/>
            <w:vMerge/>
            <w:vAlign w:val="center"/>
            <w:hideMark/>
          </w:tcPr>
          <w:p w14:paraId="74C1E190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</w:rPr>
            </w:pPr>
          </w:p>
        </w:tc>
        <w:tc>
          <w:tcPr>
            <w:tcW w:w="1686" w:type="dxa"/>
            <w:hideMark/>
          </w:tcPr>
          <w:p w14:paraId="4CF752F0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  <w:lang w:val="en-US"/>
              </w:rPr>
              <w:t>Диоксид серы</w:t>
            </w:r>
          </w:p>
        </w:tc>
        <w:tc>
          <w:tcPr>
            <w:tcW w:w="864" w:type="dxa"/>
            <w:vAlign w:val="center"/>
            <w:hideMark/>
          </w:tcPr>
          <w:p w14:paraId="4735A451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2000E4">
              <w:rPr>
                <w:rFonts w:eastAsia="Calibri"/>
                <w:lang w:eastAsia="en-US"/>
              </w:rPr>
              <w:t>0,5</w:t>
            </w:r>
          </w:p>
        </w:tc>
        <w:tc>
          <w:tcPr>
            <w:tcW w:w="772" w:type="dxa"/>
            <w:vAlign w:val="center"/>
          </w:tcPr>
          <w:p w14:paraId="6FED9D2D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000E4">
              <w:rPr>
                <w:rFonts w:eastAsia="Calibri"/>
                <w:sz w:val="18"/>
                <w:szCs w:val="18"/>
                <w:lang w:eastAsia="en-US"/>
              </w:rPr>
              <w:t>&lt;0,025</w:t>
            </w:r>
          </w:p>
        </w:tc>
        <w:tc>
          <w:tcPr>
            <w:tcW w:w="772" w:type="dxa"/>
            <w:vAlign w:val="center"/>
          </w:tcPr>
          <w:p w14:paraId="09B3BAD1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000E4">
              <w:rPr>
                <w:rFonts w:eastAsia="Calibri"/>
                <w:sz w:val="18"/>
                <w:szCs w:val="18"/>
                <w:lang w:eastAsia="en-US"/>
              </w:rPr>
              <w:t>&lt;0,025</w:t>
            </w:r>
          </w:p>
        </w:tc>
        <w:tc>
          <w:tcPr>
            <w:tcW w:w="834" w:type="dxa"/>
            <w:vAlign w:val="center"/>
          </w:tcPr>
          <w:p w14:paraId="4F1293F4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000E4">
              <w:rPr>
                <w:rFonts w:eastAsia="Calibri"/>
                <w:sz w:val="18"/>
                <w:lang w:eastAsia="en-US"/>
              </w:rPr>
              <w:t>&lt;0,025</w:t>
            </w:r>
          </w:p>
        </w:tc>
        <w:tc>
          <w:tcPr>
            <w:tcW w:w="772" w:type="dxa"/>
            <w:vAlign w:val="center"/>
          </w:tcPr>
          <w:p w14:paraId="16C2E20B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000E4">
              <w:rPr>
                <w:rFonts w:eastAsia="Calibri"/>
                <w:sz w:val="18"/>
                <w:szCs w:val="18"/>
                <w:lang w:eastAsia="en-US"/>
              </w:rPr>
              <w:t>&lt;0,025</w:t>
            </w:r>
          </w:p>
        </w:tc>
        <w:tc>
          <w:tcPr>
            <w:tcW w:w="1503" w:type="dxa"/>
            <w:vAlign w:val="center"/>
            <w:hideMark/>
          </w:tcPr>
          <w:p w14:paraId="4D6670C6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000E4">
              <w:rPr>
                <w:rFonts w:eastAsia="Calibri"/>
              </w:rPr>
              <w:t>-</w:t>
            </w:r>
          </w:p>
        </w:tc>
        <w:tc>
          <w:tcPr>
            <w:tcW w:w="1688" w:type="dxa"/>
            <w:vAlign w:val="center"/>
            <w:hideMark/>
          </w:tcPr>
          <w:p w14:paraId="6E013F48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</w:rPr>
              <w:t>Н</w:t>
            </w:r>
            <w:r w:rsidRPr="002000E4">
              <w:rPr>
                <w:rFonts w:eastAsia="Calibri"/>
                <w:lang w:val="en-US"/>
              </w:rPr>
              <w:t>е требуется</w:t>
            </w:r>
          </w:p>
        </w:tc>
      </w:tr>
      <w:tr w:rsidR="002000E4" w:rsidRPr="002000E4" w14:paraId="0009CB99" w14:textId="77777777" w:rsidTr="002A6938">
        <w:tblPrEx>
          <w:tblLook w:val="00A0" w:firstRow="1" w:lastRow="0" w:firstColumn="1" w:lastColumn="0" w:noHBand="0" w:noVBand="0"/>
        </w:tblPrEx>
        <w:tc>
          <w:tcPr>
            <w:tcW w:w="960" w:type="dxa"/>
            <w:vMerge/>
            <w:vAlign w:val="center"/>
            <w:hideMark/>
          </w:tcPr>
          <w:p w14:paraId="4563BDBD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</w:rPr>
            </w:pPr>
          </w:p>
        </w:tc>
        <w:tc>
          <w:tcPr>
            <w:tcW w:w="1686" w:type="dxa"/>
            <w:hideMark/>
          </w:tcPr>
          <w:p w14:paraId="1E72DA12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  <w:lang w:val="en-US"/>
              </w:rPr>
              <w:t xml:space="preserve">Сероводород </w:t>
            </w:r>
          </w:p>
        </w:tc>
        <w:tc>
          <w:tcPr>
            <w:tcW w:w="864" w:type="dxa"/>
            <w:vAlign w:val="center"/>
            <w:hideMark/>
          </w:tcPr>
          <w:p w14:paraId="3724B949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2000E4">
              <w:rPr>
                <w:rFonts w:eastAsia="Calibri"/>
                <w:lang w:eastAsia="en-US"/>
              </w:rPr>
              <w:t>0,008</w:t>
            </w:r>
          </w:p>
        </w:tc>
        <w:tc>
          <w:tcPr>
            <w:tcW w:w="772" w:type="dxa"/>
            <w:vAlign w:val="center"/>
          </w:tcPr>
          <w:p w14:paraId="16E4E9B5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000E4">
              <w:rPr>
                <w:rFonts w:eastAsia="Calibri"/>
                <w:sz w:val="18"/>
                <w:szCs w:val="18"/>
                <w:lang w:eastAsia="en-US"/>
              </w:rPr>
              <w:t>&lt;0,004</w:t>
            </w:r>
          </w:p>
        </w:tc>
        <w:tc>
          <w:tcPr>
            <w:tcW w:w="772" w:type="dxa"/>
            <w:vAlign w:val="center"/>
          </w:tcPr>
          <w:p w14:paraId="66E68378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000E4">
              <w:rPr>
                <w:rFonts w:eastAsia="Calibri"/>
                <w:sz w:val="18"/>
                <w:szCs w:val="18"/>
                <w:lang w:eastAsia="en-US"/>
              </w:rPr>
              <w:t>&lt;0,004</w:t>
            </w:r>
          </w:p>
        </w:tc>
        <w:tc>
          <w:tcPr>
            <w:tcW w:w="834" w:type="dxa"/>
            <w:vAlign w:val="center"/>
          </w:tcPr>
          <w:p w14:paraId="344E6DB5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000E4">
              <w:rPr>
                <w:rFonts w:eastAsia="Calibri"/>
                <w:sz w:val="18"/>
                <w:lang w:eastAsia="en-US"/>
              </w:rPr>
              <w:t>&lt;0,004</w:t>
            </w:r>
          </w:p>
        </w:tc>
        <w:tc>
          <w:tcPr>
            <w:tcW w:w="772" w:type="dxa"/>
            <w:vAlign w:val="center"/>
          </w:tcPr>
          <w:p w14:paraId="3FD38DCC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000E4">
              <w:rPr>
                <w:rFonts w:eastAsia="Calibri"/>
                <w:sz w:val="18"/>
                <w:szCs w:val="18"/>
                <w:lang w:eastAsia="en-US"/>
              </w:rPr>
              <w:t>&lt;0,004</w:t>
            </w:r>
          </w:p>
        </w:tc>
        <w:tc>
          <w:tcPr>
            <w:tcW w:w="1503" w:type="dxa"/>
            <w:vAlign w:val="center"/>
            <w:hideMark/>
          </w:tcPr>
          <w:p w14:paraId="31F3AB2B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000E4">
              <w:rPr>
                <w:rFonts w:eastAsia="Calibri"/>
              </w:rPr>
              <w:t>-</w:t>
            </w:r>
          </w:p>
        </w:tc>
        <w:tc>
          <w:tcPr>
            <w:tcW w:w="1688" w:type="dxa"/>
            <w:vAlign w:val="center"/>
            <w:hideMark/>
          </w:tcPr>
          <w:p w14:paraId="6BFA6536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</w:rPr>
              <w:t>Н</w:t>
            </w:r>
            <w:r w:rsidRPr="002000E4">
              <w:rPr>
                <w:rFonts w:eastAsia="Calibri"/>
                <w:lang w:val="en-US"/>
              </w:rPr>
              <w:t>е требуется</w:t>
            </w:r>
          </w:p>
        </w:tc>
      </w:tr>
      <w:tr w:rsidR="002000E4" w:rsidRPr="002000E4" w14:paraId="56AF07B4" w14:textId="77777777" w:rsidTr="002A6938">
        <w:tblPrEx>
          <w:tblLook w:val="00A0" w:firstRow="1" w:lastRow="0" w:firstColumn="1" w:lastColumn="0" w:noHBand="0" w:noVBand="0"/>
        </w:tblPrEx>
        <w:tc>
          <w:tcPr>
            <w:tcW w:w="960" w:type="dxa"/>
            <w:vMerge/>
            <w:vAlign w:val="center"/>
            <w:hideMark/>
          </w:tcPr>
          <w:p w14:paraId="12D44D2E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</w:rPr>
            </w:pPr>
          </w:p>
        </w:tc>
        <w:tc>
          <w:tcPr>
            <w:tcW w:w="1686" w:type="dxa"/>
            <w:hideMark/>
          </w:tcPr>
          <w:p w14:paraId="75A191B6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  <w:lang w:val="en-US"/>
              </w:rPr>
              <w:t>Оксид углерода</w:t>
            </w:r>
          </w:p>
        </w:tc>
        <w:tc>
          <w:tcPr>
            <w:tcW w:w="864" w:type="dxa"/>
            <w:vAlign w:val="center"/>
            <w:hideMark/>
          </w:tcPr>
          <w:p w14:paraId="525FDCDC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2000E4">
              <w:rPr>
                <w:rFonts w:eastAsia="Calibri"/>
                <w:lang w:eastAsia="en-US"/>
              </w:rPr>
              <w:t>5,0</w:t>
            </w:r>
          </w:p>
        </w:tc>
        <w:tc>
          <w:tcPr>
            <w:tcW w:w="772" w:type="dxa"/>
            <w:vAlign w:val="center"/>
          </w:tcPr>
          <w:p w14:paraId="42A8C15C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0,85</w:t>
            </w:r>
          </w:p>
        </w:tc>
        <w:tc>
          <w:tcPr>
            <w:tcW w:w="772" w:type="dxa"/>
            <w:vAlign w:val="center"/>
          </w:tcPr>
          <w:p w14:paraId="5F0EAD4D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1,17</w:t>
            </w:r>
          </w:p>
        </w:tc>
        <w:tc>
          <w:tcPr>
            <w:tcW w:w="834" w:type="dxa"/>
            <w:vAlign w:val="center"/>
          </w:tcPr>
          <w:p w14:paraId="511B5CBB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lang w:val="kk-KZ" w:eastAsia="en-US"/>
              </w:rPr>
              <w:t>1,07</w:t>
            </w:r>
          </w:p>
        </w:tc>
        <w:tc>
          <w:tcPr>
            <w:tcW w:w="772" w:type="dxa"/>
            <w:vAlign w:val="center"/>
          </w:tcPr>
          <w:p w14:paraId="21C15225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1,44</w:t>
            </w:r>
          </w:p>
        </w:tc>
        <w:tc>
          <w:tcPr>
            <w:tcW w:w="1503" w:type="dxa"/>
            <w:vAlign w:val="center"/>
            <w:hideMark/>
          </w:tcPr>
          <w:p w14:paraId="1079119D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000E4">
              <w:rPr>
                <w:rFonts w:eastAsia="Calibri"/>
              </w:rPr>
              <w:t>-</w:t>
            </w:r>
          </w:p>
        </w:tc>
        <w:tc>
          <w:tcPr>
            <w:tcW w:w="1688" w:type="dxa"/>
            <w:vAlign w:val="center"/>
            <w:hideMark/>
          </w:tcPr>
          <w:p w14:paraId="0FA5620B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</w:rPr>
              <w:t>Н</w:t>
            </w:r>
            <w:r w:rsidRPr="002000E4">
              <w:rPr>
                <w:rFonts w:eastAsia="Calibri"/>
                <w:lang w:val="en-US"/>
              </w:rPr>
              <w:t>е требуется</w:t>
            </w:r>
          </w:p>
        </w:tc>
      </w:tr>
      <w:tr w:rsidR="002000E4" w:rsidRPr="002000E4" w14:paraId="65F35A6B" w14:textId="77777777" w:rsidTr="002A6938">
        <w:tblPrEx>
          <w:tblLook w:val="00A0" w:firstRow="1" w:lastRow="0" w:firstColumn="1" w:lastColumn="0" w:noHBand="0" w:noVBand="0"/>
        </w:tblPrEx>
        <w:tc>
          <w:tcPr>
            <w:tcW w:w="960" w:type="dxa"/>
            <w:vMerge/>
            <w:vAlign w:val="center"/>
            <w:hideMark/>
          </w:tcPr>
          <w:p w14:paraId="13C757B7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</w:rPr>
            </w:pPr>
          </w:p>
        </w:tc>
        <w:tc>
          <w:tcPr>
            <w:tcW w:w="1686" w:type="dxa"/>
            <w:hideMark/>
          </w:tcPr>
          <w:p w14:paraId="617CBA5B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  <w:lang w:val="en-US"/>
              </w:rPr>
              <w:t>Углеводороды</w:t>
            </w:r>
          </w:p>
        </w:tc>
        <w:tc>
          <w:tcPr>
            <w:tcW w:w="864" w:type="dxa"/>
            <w:vAlign w:val="center"/>
            <w:hideMark/>
          </w:tcPr>
          <w:p w14:paraId="09061BB7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2000E4">
              <w:rPr>
                <w:rFonts w:eastAsia="Calibri"/>
                <w:lang w:eastAsia="en-US"/>
              </w:rPr>
              <w:t>50,0</w:t>
            </w:r>
          </w:p>
        </w:tc>
        <w:tc>
          <w:tcPr>
            <w:tcW w:w="772" w:type="dxa"/>
            <w:vAlign w:val="center"/>
          </w:tcPr>
          <w:p w14:paraId="4A61E91D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0,405</w:t>
            </w:r>
          </w:p>
        </w:tc>
        <w:tc>
          <w:tcPr>
            <w:tcW w:w="772" w:type="dxa"/>
            <w:vAlign w:val="center"/>
          </w:tcPr>
          <w:p w14:paraId="2938C8C4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0,113</w:t>
            </w:r>
          </w:p>
        </w:tc>
        <w:tc>
          <w:tcPr>
            <w:tcW w:w="834" w:type="dxa"/>
            <w:vAlign w:val="center"/>
          </w:tcPr>
          <w:p w14:paraId="027AC8C5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lang w:val="kk-KZ" w:eastAsia="en-US"/>
              </w:rPr>
              <w:t>0,306</w:t>
            </w:r>
          </w:p>
        </w:tc>
        <w:tc>
          <w:tcPr>
            <w:tcW w:w="772" w:type="dxa"/>
            <w:vAlign w:val="center"/>
          </w:tcPr>
          <w:p w14:paraId="3B74DE92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0,186</w:t>
            </w:r>
          </w:p>
        </w:tc>
        <w:tc>
          <w:tcPr>
            <w:tcW w:w="1503" w:type="dxa"/>
            <w:vAlign w:val="center"/>
            <w:hideMark/>
          </w:tcPr>
          <w:p w14:paraId="0D8B58F1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000E4">
              <w:rPr>
                <w:rFonts w:eastAsia="Calibri"/>
              </w:rPr>
              <w:t>-</w:t>
            </w:r>
          </w:p>
        </w:tc>
        <w:tc>
          <w:tcPr>
            <w:tcW w:w="1688" w:type="dxa"/>
            <w:vAlign w:val="center"/>
            <w:hideMark/>
          </w:tcPr>
          <w:p w14:paraId="35DFCE1F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</w:rPr>
              <w:t>Н</w:t>
            </w:r>
            <w:r w:rsidRPr="002000E4">
              <w:rPr>
                <w:rFonts w:eastAsia="Calibri"/>
                <w:lang w:val="en-US"/>
              </w:rPr>
              <w:t>е требуется</w:t>
            </w:r>
          </w:p>
        </w:tc>
      </w:tr>
      <w:tr w:rsidR="002000E4" w:rsidRPr="002000E4" w14:paraId="23E68FF0" w14:textId="77777777" w:rsidTr="002A6938">
        <w:tblPrEx>
          <w:tblLook w:val="00A0" w:firstRow="1" w:lastRow="0" w:firstColumn="1" w:lastColumn="0" w:noHBand="0" w:noVBand="0"/>
        </w:tblPrEx>
        <w:tc>
          <w:tcPr>
            <w:tcW w:w="960" w:type="dxa"/>
            <w:vMerge/>
            <w:vAlign w:val="center"/>
            <w:hideMark/>
          </w:tcPr>
          <w:p w14:paraId="43E0AEEF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</w:rPr>
            </w:pPr>
          </w:p>
        </w:tc>
        <w:tc>
          <w:tcPr>
            <w:tcW w:w="1686" w:type="dxa"/>
            <w:hideMark/>
          </w:tcPr>
          <w:p w14:paraId="1DA3EE87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</w:rPr>
              <w:t>Пыль</w:t>
            </w:r>
            <w:r w:rsidRPr="002000E4">
              <w:rPr>
                <w:rFonts w:eastAsia="Calibri"/>
                <w:lang w:val="en-US"/>
              </w:rPr>
              <w:t xml:space="preserve"> </w:t>
            </w:r>
          </w:p>
        </w:tc>
        <w:tc>
          <w:tcPr>
            <w:tcW w:w="864" w:type="dxa"/>
            <w:vAlign w:val="center"/>
            <w:hideMark/>
          </w:tcPr>
          <w:p w14:paraId="35027381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2000E4">
              <w:rPr>
                <w:rFonts w:eastAsia="Calibri"/>
                <w:lang w:eastAsia="en-US"/>
              </w:rPr>
              <w:t>0,3</w:t>
            </w:r>
          </w:p>
        </w:tc>
        <w:tc>
          <w:tcPr>
            <w:tcW w:w="772" w:type="dxa"/>
            <w:vAlign w:val="center"/>
          </w:tcPr>
          <w:p w14:paraId="3A15FA20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&lt;0,05</w:t>
            </w:r>
          </w:p>
        </w:tc>
        <w:tc>
          <w:tcPr>
            <w:tcW w:w="772" w:type="dxa"/>
            <w:vAlign w:val="center"/>
          </w:tcPr>
          <w:p w14:paraId="7829646E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0,014</w:t>
            </w:r>
          </w:p>
        </w:tc>
        <w:tc>
          <w:tcPr>
            <w:tcW w:w="834" w:type="dxa"/>
            <w:vAlign w:val="center"/>
          </w:tcPr>
          <w:p w14:paraId="66FEC2C0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lang w:val="kk-KZ" w:eastAsia="en-US"/>
              </w:rPr>
              <w:t>0,015</w:t>
            </w:r>
          </w:p>
        </w:tc>
        <w:tc>
          <w:tcPr>
            <w:tcW w:w="772" w:type="dxa"/>
            <w:vAlign w:val="center"/>
          </w:tcPr>
          <w:p w14:paraId="56822414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2000E4">
              <w:rPr>
                <w:rFonts w:eastAsia="Calibri"/>
                <w:sz w:val="18"/>
                <w:szCs w:val="18"/>
                <w:lang w:val="kk-KZ" w:eastAsia="en-US"/>
              </w:rPr>
              <w:t>0,013</w:t>
            </w:r>
          </w:p>
        </w:tc>
        <w:tc>
          <w:tcPr>
            <w:tcW w:w="1503" w:type="dxa"/>
            <w:vAlign w:val="center"/>
            <w:hideMark/>
          </w:tcPr>
          <w:p w14:paraId="59AEF56C" w14:textId="77777777" w:rsidR="002000E4" w:rsidRPr="002000E4" w:rsidRDefault="002000E4" w:rsidP="002000E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000E4">
              <w:rPr>
                <w:rFonts w:eastAsia="Calibri"/>
              </w:rPr>
              <w:t>-</w:t>
            </w:r>
          </w:p>
        </w:tc>
        <w:tc>
          <w:tcPr>
            <w:tcW w:w="1688" w:type="dxa"/>
            <w:vAlign w:val="center"/>
            <w:hideMark/>
          </w:tcPr>
          <w:p w14:paraId="280A0821" w14:textId="77777777" w:rsidR="002000E4" w:rsidRPr="002000E4" w:rsidRDefault="002000E4" w:rsidP="002000E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lang w:val="en-US"/>
              </w:rPr>
            </w:pPr>
            <w:r w:rsidRPr="002000E4">
              <w:rPr>
                <w:rFonts w:eastAsia="Calibri"/>
              </w:rPr>
              <w:t>Н</w:t>
            </w:r>
            <w:r w:rsidRPr="002000E4">
              <w:rPr>
                <w:rFonts w:eastAsia="Calibri"/>
                <w:lang w:val="en-US"/>
              </w:rPr>
              <w:t>е требуется</w:t>
            </w:r>
          </w:p>
        </w:tc>
      </w:tr>
    </w:tbl>
    <w:p w14:paraId="4E39A0D0" w14:textId="62246D9E" w:rsidR="000C7912" w:rsidRPr="002260E9" w:rsidRDefault="000C7912" w:rsidP="000C7912">
      <w:pPr>
        <w:spacing w:line="360" w:lineRule="auto"/>
        <w:ind w:firstLine="709"/>
        <w:jc w:val="both"/>
        <w:rPr>
          <w:rFonts w:eastAsia="Batang"/>
          <w:sz w:val="24"/>
          <w:lang w:val="kk-KZ" w:eastAsia="ko-KR"/>
        </w:rPr>
      </w:pPr>
      <w:r w:rsidRPr="002260E9">
        <w:rPr>
          <w:rFonts w:eastAsia="Batang"/>
          <w:b/>
          <w:i/>
          <w:sz w:val="24"/>
          <w:lang w:eastAsia="ko-KR"/>
        </w:rPr>
        <w:lastRenderedPageBreak/>
        <w:t>Вывод:</w:t>
      </w:r>
      <w:r w:rsidRPr="002260E9">
        <w:rPr>
          <w:rFonts w:eastAsia="Batang"/>
          <w:sz w:val="24"/>
          <w:lang w:eastAsia="ko-KR"/>
        </w:rPr>
        <w:t xml:space="preserve"> </w:t>
      </w:r>
      <w:r w:rsidR="002000E4">
        <w:rPr>
          <w:rFonts w:eastAsia="Batang"/>
          <w:sz w:val="24"/>
          <w:lang w:eastAsia="ko-KR"/>
        </w:rPr>
        <w:t>А</w:t>
      </w:r>
      <w:r w:rsidRPr="002260E9">
        <w:rPr>
          <w:rFonts w:eastAsia="Batang"/>
          <w:sz w:val="24"/>
          <w:lang w:eastAsia="ko-KR"/>
        </w:rPr>
        <w:t>нализ проведенного экологического мониторинга качества атмосферного воздуха на границе санитарно-защитной зоны месторождении Уаз показал, что максимально-разовые концентрации загрязняющих веществ по всем анализируемым веществам незначительны, находятся в допустимых пределах и не превышают санитарно-гигиенические нормы предельно-допустимых концентраций (ПДК м.р.), установленных для населенных мест.</w:t>
      </w:r>
      <w:r w:rsidRPr="002260E9">
        <w:rPr>
          <w:rFonts w:eastAsia="Batang"/>
          <w:sz w:val="24"/>
          <w:lang w:val="kk-KZ" w:eastAsia="ko-KR"/>
        </w:rPr>
        <w:t xml:space="preserve"> </w:t>
      </w:r>
    </w:p>
    <w:p w14:paraId="59BDCC03" w14:textId="77777777" w:rsidR="000C7912" w:rsidRPr="002260E9" w:rsidRDefault="000C7912" w:rsidP="000C7912">
      <w:pPr>
        <w:spacing w:line="360" w:lineRule="auto"/>
        <w:ind w:firstLine="708"/>
        <w:jc w:val="both"/>
        <w:rPr>
          <w:b/>
          <w:bCs/>
          <w:i/>
          <w:iCs/>
          <w:sz w:val="24"/>
        </w:rPr>
      </w:pPr>
    </w:p>
    <w:p w14:paraId="6148669B" w14:textId="77777777" w:rsidR="000C7912" w:rsidRPr="002260E9" w:rsidRDefault="000C7912" w:rsidP="000C7912">
      <w:pPr>
        <w:spacing w:line="360" w:lineRule="auto"/>
        <w:ind w:firstLine="708"/>
        <w:jc w:val="both"/>
        <w:rPr>
          <w:b/>
          <w:bCs/>
          <w:i/>
          <w:iCs/>
          <w:sz w:val="24"/>
        </w:rPr>
      </w:pPr>
      <w:r w:rsidRPr="002260E9">
        <w:rPr>
          <w:b/>
          <w:bCs/>
          <w:i/>
          <w:iCs/>
          <w:sz w:val="24"/>
        </w:rPr>
        <w:t>Мероприятия по охране атмосферного воздуха от загрязнений</w:t>
      </w:r>
    </w:p>
    <w:p w14:paraId="31952825" w14:textId="77777777" w:rsidR="000C7912" w:rsidRPr="002260E9" w:rsidRDefault="000C7912" w:rsidP="000C7912">
      <w:pPr>
        <w:spacing w:line="360" w:lineRule="auto"/>
        <w:ind w:firstLine="709"/>
        <w:jc w:val="both"/>
        <w:outlineLvl w:val="2"/>
        <w:rPr>
          <w:sz w:val="24"/>
        </w:rPr>
      </w:pPr>
      <w:r w:rsidRPr="002260E9">
        <w:rPr>
          <w:sz w:val="24"/>
        </w:rPr>
        <w:t>Для уменьшения выбросов в атмосферу должны быть предусмотрены следующие мероприятия:</w:t>
      </w:r>
    </w:p>
    <w:p w14:paraId="4231D321" w14:textId="77777777" w:rsidR="000C7912" w:rsidRPr="002260E9" w:rsidRDefault="000C7912" w:rsidP="000717AE">
      <w:pPr>
        <w:numPr>
          <w:ilvl w:val="0"/>
          <w:numId w:val="54"/>
        </w:numPr>
        <w:tabs>
          <w:tab w:val="left" w:pos="426"/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rPr>
          <w:sz w:val="24"/>
        </w:rPr>
      </w:pPr>
      <w:r w:rsidRPr="002260E9">
        <w:rPr>
          <w:sz w:val="24"/>
        </w:rPr>
        <w:t>применение устьевого и промыслового технологического оборудования, обеспечивающего минимальное поступление углеводородов в атмосферу;</w:t>
      </w:r>
    </w:p>
    <w:p w14:paraId="0C7D81F7" w14:textId="77777777" w:rsidR="000C7912" w:rsidRPr="002260E9" w:rsidRDefault="000C7912" w:rsidP="000717AE">
      <w:pPr>
        <w:numPr>
          <w:ilvl w:val="0"/>
          <w:numId w:val="54"/>
        </w:numPr>
        <w:tabs>
          <w:tab w:val="left" w:pos="426"/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rPr>
          <w:sz w:val="24"/>
        </w:rPr>
      </w:pPr>
      <w:r w:rsidRPr="002260E9">
        <w:rPr>
          <w:sz w:val="24"/>
        </w:rPr>
        <w:t>автоматизация работы печей, котлов и парогенератора, с установлением контроля параметров в целях достижения оптимального режима горения;</w:t>
      </w:r>
    </w:p>
    <w:p w14:paraId="45EFA690" w14:textId="77777777" w:rsidR="000C7912" w:rsidRPr="002260E9" w:rsidRDefault="000C7912" w:rsidP="000717AE">
      <w:pPr>
        <w:numPr>
          <w:ilvl w:val="0"/>
          <w:numId w:val="54"/>
        </w:numPr>
        <w:tabs>
          <w:tab w:val="left" w:pos="426"/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rPr>
          <w:sz w:val="24"/>
        </w:rPr>
      </w:pPr>
      <w:r w:rsidRPr="002260E9">
        <w:rPr>
          <w:sz w:val="24"/>
        </w:rPr>
        <w:t>применение герметизированной системы подачи горючего газа и отвода дымовых газов со 100 % контролем горения;</w:t>
      </w:r>
    </w:p>
    <w:p w14:paraId="15D5C73E" w14:textId="77777777" w:rsidR="000C7912" w:rsidRPr="002260E9" w:rsidRDefault="000C7912" w:rsidP="000717AE">
      <w:pPr>
        <w:numPr>
          <w:ilvl w:val="0"/>
          <w:numId w:val="54"/>
        </w:numPr>
        <w:tabs>
          <w:tab w:val="left" w:pos="426"/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rPr>
          <w:sz w:val="24"/>
        </w:rPr>
      </w:pPr>
      <w:r w:rsidRPr="002260E9">
        <w:rPr>
          <w:sz w:val="24"/>
        </w:rPr>
        <w:t>герметизация системы сбора нефти;</w:t>
      </w:r>
    </w:p>
    <w:p w14:paraId="454962B3" w14:textId="77777777" w:rsidR="000C7912" w:rsidRPr="002260E9" w:rsidRDefault="000C7912" w:rsidP="000717AE">
      <w:pPr>
        <w:widowControl/>
        <w:numPr>
          <w:ilvl w:val="0"/>
          <w:numId w:val="54"/>
        </w:numPr>
        <w:tabs>
          <w:tab w:val="left" w:pos="426"/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2"/>
        <w:rPr>
          <w:i/>
          <w:sz w:val="24"/>
        </w:rPr>
      </w:pPr>
      <w:r w:rsidRPr="002260E9">
        <w:rPr>
          <w:sz w:val="24"/>
        </w:rPr>
        <w:t>обучение обслуживающего персонала реагированию на аварийные ситуации;</w:t>
      </w:r>
    </w:p>
    <w:p w14:paraId="2B5C4A51" w14:textId="77777777" w:rsidR="000C7912" w:rsidRPr="002260E9" w:rsidRDefault="000C7912" w:rsidP="000717AE">
      <w:pPr>
        <w:widowControl/>
        <w:numPr>
          <w:ilvl w:val="0"/>
          <w:numId w:val="54"/>
        </w:numPr>
        <w:tabs>
          <w:tab w:val="left" w:pos="426"/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2"/>
        <w:rPr>
          <w:i/>
          <w:sz w:val="24"/>
        </w:rPr>
      </w:pPr>
      <w:r w:rsidRPr="002260E9">
        <w:rPr>
          <w:sz w:val="24"/>
        </w:rPr>
        <w:t>усиление мер контроля работы основного технологического оборудования;</w:t>
      </w:r>
    </w:p>
    <w:p w14:paraId="0E9BBE60" w14:textId="77777777" w:rsidR="000C7912" w:rsidRPr="002260E9" w:rsidRDefault="000C7912" w:rsidP="000717AE">
      <w:pPr>
        <w:widowControl/>
        <w:numPr>
          <w:ilvl w:val="0"/>
          <w:numId w:val="54"/>
        </w:numPr>
        <w:tabs>
          <w:tab w:val="left" w:pos="426"/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2"/>
        <w:rPr>
          <w:i/>
          <w:sz w:val="24"/>
        </w:rPr>
      </w:pPr>
      <w:r w:rsidRPr="002260E9">
        <w:rPr>
          <w:sz w:val="24"/>
        </w:rPr>
        <w:t>ежеквартальное проведение мониторинговых наблюдений за состоянием атмосферного воздуха.</w:t>
      </w:r>
    </w:p>
    <w:p w14:paraId="07E31E27" w14:textId="77777777" w:rsidR="000C7912" w:rsidRPr="002A6938" w:rsidRDefault="000C7912" w:rsidP="000C7912">
      <w:pPr>
        <w:spacing w:before="120" w:after="120"/>
        <w:jc w:val="both"/>
        <w:rPr>
          <w:b/>
          <w:i/>
          <w:sz w:val="24"/>
        </w:rPr>
      </w:pPr>
      <w:r w:rsidRPr="002A6938">
        <w:rPr>
          <w:b/>
          <w:i/>
          <w:sz w:val="24"/>
        </w:rPr>
        <w:t>Обоснование размеров СЗЗ (санитарно-защитной зоны)</w:t>
      </w:r>
    </w:p>
    <w:p w14:paraId="51C695CC" w14:textId="77777777" w:rsidR="002A6938" w:rsidRPr="00AD582B" w:rsidRDefault="002A6938" w:rsidP="002A6938">
      <w:pPr>
        <w:spacing w:line="360" w:lineRule="auto"/>
        <w:ind w:firstLine="720"/>
        <w:jc w:val="both"/>
        <w:rPr>
          <w:sz w:val="24"/>
          <w:szCs w:val="24"/>
        </w:rPr>
      </w:pPr>
      <w:r w:rsidRPr="00AD582B">
        <w:rPr>
          <w:sz w:val="24"/>
          <w:szCs w:val="24"/>
        </w:rPr>
        <w:t>Санитарно-защитная зона (СЗЗ) устанавливается с целью обеспечения безопасности населения, размер которой обеспечивает уменьшение воздействия загрязнения на атмосферный воздух (химического, биологического, физического) до значений, установленных гигиеническими нормативами.</w:t>
      </w:r>
    </w:p>
    <w:p w14:paraId="4A6D97E3" w14:textId="77777777" w:rsidR="002A6938" w:rsidRPr="00AD582B" w:rsidRDefault="002A6938" w:rsidP="002A6938">
      <w:pPr>
        <w:spacing w:line="360" w:lineRule="auto"/>
        <w:ind w:firstLine="720"/>
        <w:jc w:val="both"/>
        <w:rPr>
          <w:sz w:val="24"/>
          <w:szCs w:val="24"/>
        </w:rPr>
      </w:pPr>
      <w:r w:rsidRPr="00AD582B">
        <w:rPr>
          <w:sz w:val="24"/>
          <w:szCs w:val="24"/>
        </w:rPr>
        <w:t xml:space="preserve">По своему функциональному назначению СЗЗ является защитным барьером, обеспечивающим уровень безопасности населения при эксплуатации объекта в штатном режиме. </w:t>
      </w:r>
    </w:p>
    <w:p w14:paraId="6968C511" w14:textId="77777777" w:rsidR="002A6938" w:rsidRPr="00AD582B" w:rsidRDefault="002A6938" w:rsidP="002A6938">
      <w:pPr>
        <w:spacing w:line="360" w:lineRule="auto"/>
        <w:ind w:firstLine="720"/>
        <w:jc w:val="both"/>
        <w:rPr>
          <w:sz w:val="24"/>
          <w:szCs w:val="24"/>
        </w:rPr>
      </w:pPr>
      <w:r w:rsidRPr="00AD582B">
        <w:rPr>
          <w:sz w:val="24"/>
          <w:szCs w:val="24"/>
        </w:rPr>
        <w:t>Критерием для определения размера СЗЗ является соответствие на ее внешней границе и за ее пределами концентрации загрязняющих веществ для атмосферного воздуха ПДК.</w:t>
      </w:r>
    </w:p>
    <w:p w14:paraId="735D02B3" w14:textId="77777777" w:rsidR="002A6938" w:rsidRPr="00AD582B" w:rsidRDefault="002A6938" w:rsidP="002A6938">
      <w:pPr>
        <w:spacing w:line="360" w:lineRule="auto"/>
        <w:ind w:firstLine="720"/>
        <w:jc w:val="both"/>
        <w:rPr>
          <w:sz w:val="24"/>
          <w:szCs w:val="24"/>
        </w:rPr>
      </w:pPr>
      <w:r w:rsidRPr="00AD582B">
        <w:rPr>
          <w:sz w:val="24"/>
          <w:szCs w:val="24"/>
        </w:rPr>
        <w:t xml:space="preserve">Источниками воздействия на среду обитания и здоровье человека являются объекты, для которых уровни создаваемого загрязнения за пределами промышленной площадки </w:t>
      </w:r>
      <w:r w:rsidRPr="00AD582B">
        <w:rPr>
          <w:sz w:val="24"/>
          <w:szCs w:val="24"/>
        </w:rPr>
        <w:lastRenderedPageBreak/>
        <w:t>превышают 1.0 ПДК.</w:t>
      </w:r>
    </w:p>
    <w:p w14:paraId="523D91F3" w14:textId="77777777" w:rsidR="002A6938" w:rsidRPr="00AD582B" w:rsidRDefault="002A6938" w:rsidP="002A6938">
      <w:pPr>
        <w:spacing w:line="360" w:lineRule="auto"/>
        <w:ind w:firstLine="720"/>
        <w:jc w:val="both"/>
        <w:rPr>
          <w:sz w:val="24"/>
          <w:szCs w:val="24"/>
        </w:rPr>
      </w:pPr>
      <w:r w:rsidRPr="00AD582B">
        <w:rPr>
          <w:sz w:val="24"/>
          <w:szCs w:val="24"/>
        </w:rPr>
        <w:t>Для группы производственных объектов, расположенной на общей производственной площадке, устанавливается единая СЗЗ с учетом суммарных выбросов в атмосферный воздух и физического воздействия всех источников.</w:t>
      </w:r>
    </w:p>
    <w:p w14:paraId="1F14FA1C" w14:textId="77777777" w:rsidR="002A6938" w:rsidRDefault="002A6938" w:rsidP="002A6938">
      <w:pPr>
        <w:spacing w:line="360" w:lineRule="auto"/>
        <w:ind w:firstLine="709"/>
        <w:jc w:val="both"/>
        <w:rPr>
          <w:sz w:val="24"/>
          <w:szCs w:val="24"/>
        </w:rPr>
      </w:pPr>
      <w:r w:rsidRPr="00A93F6D">
        <w:rPr>
          <w:sz w:val="24"/>
          <w:szCs w:val="24"/>
        </w:rPr>
        <w:t>Размеры санитарно-защитной зоны (СЗЗ) предприятий принимаются в соответствии с «</w:t>
      </w:r>
      <w:r w:rsidRPr="0097242E">
        <w:rPr>
          <w:sz w:val="24"/>
          <w:szCs w:val="24"/>
        </w:rPr>
        <w:t>Санитарно-эпидемиологические требования к санитарно-защитным зонам объектов, являющихся объектами воздействия на среду обитания и здоровье человека</w:t>
      </w:r>
      <w:r w:rsidRPr="00A93F6D">
        <w:rPr>
          <w:sz w:val="24"/>
          <w:szCs w:val="24"/>
        </w:rPr>
        <w:t xml:space="preserve">», утвержденными Приказом </w:t>
      </w:r>
      <w:r w:rsidRPr="0097242E">
        <w:rPr>
          <w:sz w:val="24"/>
          <w:szCs w:val="24"/>
        </w:rPr>
        <w:t>и.о. Министра здравоохранения Республики Казахстан от 11 января 2022 г</w:t>
      </w:r>
      <w:r w:rsidRPr="00A93F6D">
        <w:rPr>
          <w:sz w:val="24"/>
          <w:szCs w:val="24"/>
        </w:rPr>
        <w:t>.</w:t>
      </w:r>
    </w:p>
    <w:p w14:paraId="02CBCE0E" w14:textId="1BF4F694" w:rsidR="002A6938" w:rsidRPr="00794E21" w:rsidRDefault="002A6938" w:rsidP="002A6938">
      <w:pPr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622671">
        <w:rPr>
          <w:rFonts w:eastAsia="Calibri"/>
          <w:sz w:val="24"/>
          <w:szCs w:val="24"/>
        </w:rPr>
        <w:t xml:space="preserve">АО «Эмбамунайгаз» </w:t>
      </w:r>
      <w:r>
        <w:rPr>
          <w:rFonts w:eastAsia="Calibri"/>
          <w:sz w:val="24"/>
          <w:szCs w:val="24"/>
        </w:rPr>
        <w:t xml:space="preserve">имеет </w:t>
      </w:r>
      <w:r w:rsidRPr="00622671">
        <w:rPr>
          <w:rFonts w:eastAsia="Calibri"/>
          <w:sz w:val="24"/>
          <w:szCs w:val="24"/>
        </w:rPr>
        <w:t>«Проект обоснования размера санитарно-защитной зоны для НГДУ «Кайнармунайгаз» АО «Эмбаму</w:t>
      </w:r>
      <w:r>
        <w:rPr>
          <w:rFonts w:eastAsia="Calibri"/>
          <w:sz w:val="24"/>
          <w:szCs w:val="24"/>
        </w:rPr>
        <w:t xml:space="preserve">найгаз» </w:t>
      </w:r>
      <w:r w:rsidRPr="00622671">
        <w:rPr>
          <w:rFonts w:eastAsia="Calibri"/>
          <w:sz w:val="24"/>
          <w:szCs w:val="24"/>
        </w:rPr>
        <w:t>согласно заключению</w:t>
      </w:r>
      <w:r>
        <w:rPr>
          <w:rFonts w:eastAsia="Calibri"/>
          <w:sz w:val="24"/>
          <w:szCs w:val="24"/>
        </w:rPr>
        <w:t xml:space="preserve"> </w:t>
      </w:r>
      <w:r w:rsidRPr="00622671">
        <w:rPr>
          <w:rFonts w:eastAsia="Calibri"/>
          <w:sz w:val="24"/>
          <w:szCs w:val="24"/>
        </w:rPr>
        <w:t xml:space="preserve">(№ </w:t>
      </w:r>
      <w:r w:rsidRPr="00107F85">
        <w:rPr>
          <w:rFonts w:eastAsia="Calibri"/>
          <w:sz w:val="24"/>
          <w:szCs w:val="24"/>
        </w:rPr>
        <w:t>E.05.X.KZ09VBZ00037526</w:t>
      </w:r>
      <w:r w:rsidRPr="00622671">
        <w:rPr>
          <w:rFonts w:eastAsia="Calibri"/>
          <w:sz w:val="24"/>
          <w:szCs w:val="24"/>
        </w:rPr>
        <w:t xml:space="preserve">). Департаментом </w:t>
      </w:r>
      <w:r w:rsidRPr="00107F85">
        <w:rPr>
          <w:rFonts w:eastAsia="Calibri"/>
          <w:sz w:val="24"/>
          <w:szCs w:val="24"/>
        </w:rPr>
        <w:t>санитарно-эпидемиологического контроля</w:t>
      </w:r>
      <w:r>
        <w:rPr>
          <w:rFonts w:eastAsia="Calibri"/>
          <w:sz w:val="24"/>
          <w:szCs w:val="24"/>
        </w:rPr>
        <w:t xml:space="preserve"> </w:t>
      </w:r>
      <w:r w:rsidRPr="00107F85">
        <w:rPr>
          <w:rFonts w:eastAsia="Calibri"/>
          <w:sz w:val="24"/>
          <w:szCs w:val="24"/>
        </w:rPr>
        <w:t xml:space="preserve">Атырауской области </w:t>
      </w:r>
      <w:r w:rsidRPr="00622671">
        <w:rPr>
          <w:rFonts w:eastAsia="Calibri"/>
          <w:sz w:val="24"/>
          <w:szCs w:val="24"/>
        </w:rPr>
        <w:t xml:space="preserve">по </w:t>
      </w:r>
      <w:r w:rsidRPr="00794E21">
        <w:rPr>
          <w:rFonts w:eastAsia="Calibri"/>
          <w:sz w:val="24"/>
          <w:szCs w:val="24"/>
        </w:rPr>
        <w:t>вышеназванному проектному документу для НГДУ «Кайнармунайгаз» АО «Эмбамунайгаз» было установлено СЗЗ не менее 1000м.</w:t>
      </w:r>
    </w:p>
    <w:p w14:paraId="4C8CE682" w14:textId="5FACA64E" w:rsidR="002A6938" w:rsidRDefault="002A6938" w:rsidP="002A6938">
      <w:pPr>
        <w:shd w:val="clear" w:color="auto" w:fill="FFFFFF"/>
        <w:spacing w:line="360" w:lineRule="auto"/>
        <w:jc w:val="both"/>
        <w:rPr>
          <w:bCs/>
          <w:i/>
          <w:spacing w:val="-2"/>
          <w:sz w:val="24"/>
        </w:rPr>
      </w:pPr>
      <w:r w:rsidRPr="00794E21">
        <w:rPr>
          <w:rFonts w:eastAsia="Calibri"/>
          <w:sz w:val="24"/>
          <w:szCs w:val="24"/>
        </w:rPr>
        <w:t>Согласно приказу Министра экологии, геологии и природных ресурсов Республики Казахстан от 13 июля 2021 года № 246 «Инструкции по определению категории объекта, оказывающего негативное воздействие на окружающую среду» уполномоченным органом в области охраны окружающей среды для предприятия определена 1-категория.</w:t>
      </w:r>
    </w:p>
    <w:p w14:paraId="272DA4EC" w14:textId="77777777" w:rsidR="002A6938" w:rsidRDefault="002A6938" w:rsidP="002A6938">
      <w:pPr>
        <w:shd w:val="clear" w:color="auto" w:fill="FFFFFF"/>
        <w:spacing w:line="360" w:lineRule="auto"/>
        <w:jc w:val="both"/>
        <w:rPr>
          <w:b/>
          <w:bCs/>
          <w:i/>
          <w:spacing w:val="-2"/>
          <w:sz w:val="24"/>
        </w:rPr>
      </w:pPr>
    </w:p>
    <w:p w14:paraId="22B55F82" w14:textId="3785E84D" w:rsidR="000C7912" w:rsidRPr="002A6938" w:rsidRDefault="000C7912" w:rsidP="000C7912">
      <w:pPr>
        <w:shd w:val="clear" w:color="auto" w:fill="FFFFFF"/>
        <w:spacing w:after="120" w:line="360" w:lineRule="auto"/>
        <w:jc w:val="both"/>
        <w:rPr>
          <w:b/>
          <w:bCs/>
          <w:i/>
          <w:spacing w:val="-2"/>
          <w:sz w:val="24"/>
        </w:rPr>
      </w:pPr>
      <w:r w:rsidRPr="002A6938">
        <w:rPr>
          <w:b/>
          <w:bCs/>
          <w:i/>
          <w:spacing w:val="-2"/>
          <w:sz w:val="24"/>
        </w:rPr>
        <w:t>Охрана поверхностных и подземных вод от загрязнения и истощения</w:t>
      </w:r>
    </w:p>
    <w:p w14:paraId="231DC051" w14:textId="77777777" w:rsidR="000C7912" w:rsidRPr="002260E9" w:rsidRDefault="000C7912" w:rsidP="000C7912">
      <w:pPr>
        <w:shd w:val="clear" w:color="auto" w:fill="FFFFFF"/>
        <w:spacing w:line="360" w:lineRule="auto"/>
        <w:ind w:right="125" w:firstLine="709"/>
        <w:jc w:val="both"/>
        <w:rPr>
          <w:rFonts w:eastAsia="Batang"/>
          <w:sz w:val="24"/>
          <w:lang w:eastAsia="ko-KR"/>
        </w:rPr>
      </w:pPr>
      <w:r w:rsidRPr="002260E9">
        <w:rPr>
          <w:rFonts w:eastAsia="Batang"/>
          <w:sz w:val="24"/>
          <w:lang w:eastAsia="ko-KR"/>
        </w:rPr>
        <w:t xml:space="preserve">Территория Атырауской области бедна приточными водами. На </w:t>
      </w:r>
      <w:r w:rsidRPr="002260E9">
        <w:rPr>
          <w:rFonts w:eastAsia="Batang"/>
          <w:spacing w:val="-1"/>
          <w:sz w:val="24"/>
          <w:lang w:eastAsia="ko-KR"/>
        </w:rPr>
        <w:t xml:space="preserve">территории области распространены обводнительные системы с забором воды из р. Урал. </w:t>
      </w:r>
      <w:r w:rsidRPr="002260E9">
        <w:rPr>
          <w:rFonts w:eastAsia="Batang"/>
          <w:sz w:val="24"/>
          <w:lang w:eastAsia="ko-KR"/>
        </w:rPr>
        <w:t>Густота речной сети составляет в среднем от 2 до 4 км на 100 км</w:t>
      </w:r>
      <w:r w:rsidRPr="002260E9">
        <w:rPr>
          <w:rFonts w:eastAsia="Batang"/>
          <w:sz w:val="24"/>
          <w:vertAlign w:val="superscript"/>
          <w:lang w:eastAsia="ko-KR"/>
        </w:rPr>
        <w:t>2</w:t>
      </w:r>
      <w:r w:rsidRPr="002260E9">
        <w:rPr>
          <w:rFonts w:eastAsia="Batang"/>
          <w:sz w:val="24"/>
          <w:lang w:eastAsia="ko-KR"/>
        </w:rPr>
        <w:t>.</w:t>
      </w:r>
    </w:p>
    <w:p w14:paraId="47679ED8" w14:textId="77777777" w:rsidR="000C7912" w:rsidRPr="002260E9" w:rsidRDefault="000C7912" w:rsidP="000C7912">
      <w:pPr>
        <w:shd w:val="clear" w:color="auto" w:fill="FFFFFF"/>
        <w:spacing w:line="360" w:lineRule="auto"/>
        <w:ind w:right="125" w:firstLine="709"/>
        <w:jc w:val="both"/>
        <w:rPr>
          <w:rFonts w:eastAsia="Batang"/>
          <w:sz w:val="24"/>
          <w:lang w:eastAsia="ko-KR"/>
        </w:rPr>
      </w:pPr>
      <w:r w:rsidRPr="002260E9">
        <w:rPr>
          <w:rFonts w:eastAsia="Batang"/>
          <w:sz w:val="24"/>
          <w:lang w:eastAsia="ko-KR"/>
        </w:rPr>
        <w:t>Крупными реками, протекающими по территории области, являются: Урал – главная водная артерия области (общая длина 2534 км, в пределах Казахстана 1084 км), Эмба (712 км), Сагыз (511 км), Ойыл (800 км). Река Урал впадает в Каспийское море в 45-50 км южнее города Атырау. Реки Ойыл, Эмба, Сагиз, Кайнар – имеют течение лишь весной, в период паводка. В низовьях рек образуются протоки, разливы, рукава, заболоченные участки и многочисленные озера, большинство из которых соленые. Летом, высыхая, они превращаются в солончаки. По берегам рек встречаются тополевые, ивовые рощи. Самое крупное озеро области – Индерское (110,5 км</w:t>
      </w:r>
      <w:r w:rsidRPr="002260E9">
        <w:rPr>
          <w:rFonts w:eastAsia="Batang"/>
          <w:sz w:val="24"/>
          <w:vertAlign w:val="superscript"/>
          <w:lang w:eastAsia="ko-KR"/>
        </w:rPr>
        <w:t>2</w:t>
      </w:r>
      <w:r w:rsidRPr="002260E9">
        <w:rPr>
          <w:rFonts w:eastAsia="Batang"/>
          <w:sz w:val="24"/>
          <w:lang w:eastAsia="ko-KR"/>
        </w:rPr>
        <w:t>). Водные ресурсы области ограничены и представлены поверхностными и подземными водами.</w:t>
      </w:r>
    </w:p>
    <w:p w14:paraId="6D459FE1" w14:textId="77777777" w:rsidR="000C7912" w:rsidRPr="002260E9" w:rsidRDefault="000C7912" w:rsidP="000C7912">
      <w:pPr>
        <w:shd w:val="clear" w:color="auto" w:fill="FFFFFF"/>
        <w:spacing w:line="360" w:lineRule="auto"/>
        <w:ind w:right="115" w:firstLine="709"/>
        <w:jc w:val="both"/>
        <w:rPr>
          <w:rFonts w:eastAsia="Batang"/>
          <w:sz w:val="24"/>
          <w:lang w:eastAsia="ko-KR"/>
        </w:rPr>
      </w:pPr>
      <w:r w:rsidRPr="002260E9">
        <w:rPr>
          <w:rFonts w:eastAsia="Batang"/>
          <w:sz w:val="24"/>
          <w:lang w:eastAsia="ko-KR"/>
        </w:rPr>
        <w:t xml:space="preserve">Исключительная сухость климата, малое количество атмосферных осадков в сочетании с незначительным уклоном поверхности обуславливает резкие колебания </w:t>
      </w:r>
      <w:r w:rsidRPr="002260E9">
        <w:rPr>
          <w:rFonts w:eastAsia="Batang"/>
          <w:spacing w:val="-2"/>
          <w:sz w:val="24"/>
          <w:lang w:eastAsia="ko-KR"/>
        </w:rPr>
        <w:t xml:space="preserve">водности рек, имеющих в основном снеговое и отчасти грунтовое питание. Только р. Урал </w:t>
      </w:r>
      <w:r w:rsidRPr="002260E9">
        <w:rPr>
          <w:rFonts w:eastAsia="Batang"/>
          <w:spacing w:val="-1"/>
          <w:sz w:val="24"/>
          <w:lang w:eastAsia="ko-KR"/>
        </w:rPr>
        <w:lastRenderedPageBreak/>
        <w:t xml:space="preserve">сохраняет постоянное течение, а все остальные практически не имеют постоянного стока и </w:t>
      </w:r>
      <w:r w:rsidRPr="002260E9">
        <w:rPr>
          <w:rFonts w:eastAsia="Batang"/>
          <w:sz w:val="24"/>
          <w:lang w:eastAsia="ko-KR"/>
        </w:rPr>
        <w:t>слепо оканчиваются в сорах и песках.</w:t>
      </w:r>
    </w:p>
    <w:p w14:paraId="23136BA8" w14:textId="77777777" w:rsidR="000C7912" w:rsidRPr="002260E9" w:rsidRDefault="000C7912" w:rsidP="000C7912">
      <w:pPr>
        <w:shd w:val="clear" w:color="auto" w:fill="FFFFFF"/>
        <w:spacing w:line="360" w:lineRule="auto"/>
        <w:ind w:right="115" w:firstLine="709"/>
        <w:jc w:val="both"/>
        <w:rPr>
          <w:rFonts w:eastAsia="Batang"/>
          <w:sz w:val="24"/>
          <w:lang w:eastAsia="ko-KR"/>
        </w:rPr>
      </w:pPr>
      <w:r w:rsidRPr="002260E9">
        <w:rPr>
          <w:rFonts w:eastAsia="Batang"/>
          <w:i/>
          <w:iCs/>
          <w:spacing w:val="-1"/>
          <w:sz w:val="24"/>
          <w:u w:val="single"/>
          <w:lang w:eastAsia="ko-KR"/>
        </w:rPr>
        <w:t>Река Урал</w:t>
      </w:r>
      <w:r w:rsidRPr="002260E9">
        <w:rPr>
          <w:rFonts w:eastAsia="Batang"/>
          <w:i/>
          <w:iCs/>
          <w:spacing w:val="-1"/>
          <w:sz w:val="24"/>
          <w:lang w:eastAsia="ko-KR"/>
        </w:rPr>
        <w:t xml:space="preserve"> – </w:t>
      </w:r>
      <w:r w:rsidRPr="002260E9">
        <w:rPr>
          <w:rFonts w:eastAsia="Batang"/>
          <w:spacing w:val="-1"/>
          <w:sz w:val="24"/>
          <w:lang w:eastAsia="ko-KR"/>
        </w:rPr>
        <w:t xml:space="preserve">является главной водной артерией области, которая впадает в Каспийское море в 45-ти км южнее г. Атырау (общая длина 2534 км, в пределах Казахстана 1084 км). Река Урал используется как источник хозяйственно-питьевого </w:t>
      </w:r>
      <w:r w:rsidRPr="002260E9">
        <w:rPr>
          <w:rFonts w:eastAsia="Batang"/>
          <w:sz w:val="24"/>
          <w:lang w:eastAsia="ko-KR"/>
        </w:rPr>
        <w:t xml:space="preserve">водоснабжения ряда населенных пунктов, г. Атырау, поселков нефтепромыслов и </w:t>
      </w:r>
      <w:r w:rsidRPr="002260E9">
        <w:rPr>
          <w:rFonts w:eastAsia="Batang"/>
          <w:spacing w:val="-1"/>
          <w:sz w:val="24"/>
          <w:lang w:eastAsia="ko-KR"/>
        </w:rPr>
        <w:t>железнодорожных станций, а также для судоходства с выходом в Каспийское море.</w:t>
      </w:r>
    </w:p>
    <w:p w14:paraId="3B15DBAE" w14:textId="77777777" w:rsidR="000C7912" w:rsidRPr="002260E9" w:rsidRDefault="000C7912" w:rsidP="000C7912">
      <w:pPr>
        <w:shd w:val="clear" w:color="auto" w:fill="FFFFFF"/>
        <w:spacing w:line="360" w:lineRule="auto"/>
        <w:ind w:right="115" w:firstLine="709"/>
        <w:jc w:val="both"/>
        <w:rPr>
          <w:rFonts w:eastAsia="Batang"/>
          <w:sz w:val="24"/>
          <w:lang w:eastAsia="ko-KR"/>
        </w:rPr>
      </w:pPr>
      <w:r w:rsidRPr="002260E9">
        <w:rPr>
          <w:rFonts w:eastAsia="Batang"/>
          <w:spacing w:val="-1"/>
          <w:sz w:val="24"/>
          <w:lang w:eastAsia="ko-KR"/>
        </w:rPr>
        <w:t xml:space="preserve">Река Урал – единственная не зарегулированная в среднем и нижнем течении река </w:t>
      </w:r>
      <w:r w:rsidRPr="002260E9">
        <w:rPr>
          <w:rFonts w:eastAsia="Batang"/>
          <w:sz w:val="24"/>
          <w:lang w:eastAsia="ko-KR"/>
        </w:rPr>
        <w:t>Каспийского бассейна. На территории Казахстана р. Урал входит в состав Урало-Каспийского водохозяйственного бассейна.</w:t>
      </w:r>
    </w:p>
    <w:p w14:paraId="50997F45" w14:textId="77777777" w:rsidR="000C7912" w:rsidRPr="002260E9" w:rsidRDefault="000C7912" w:rsidP="000C7912">
      <w:pPr>
        <w:shd w:val="clear" w:color="auto" w:fill="FFFFFF"/>
        <w:spacing w:line="360" w:lineRule="auto"/>
        <w:ind w:right="115" w:firstLine="709"/>
        <w:jc w:val="both"/>
        <w:rPr>
          <w:rFonts w:eastAsia="Batang"/>
          <w:sz w:val="24"/>
          <w:lang w:eastAsia="ko-KR"/>
        </w:rPr>
      </w:pPr>
      <w:r w:rsidRPr="002260E9">
        <w:rPr>
          <w:rFonts w:eastAsia="Batang"/>
          <w:spacing w:val="-1"/>
          <w:sz w:val="24"/>
          <w:lang w:eastAsia="ko-KR"/>
        </w:rPr>
        <w:t xml:space="preserve">Средняя продолжительность паводка – 84 дня, в последние годы до 100 дней. В этот период проходит до 80% годового стока. Средне-многолетний пик паводка приходится на </w:t>
      </w:r>
      <w:r w:rsidRPr="002260E9">
        <w:rPr>
          <w:rFonts w:eastAsia="Batang"/>
          <w:sz w:val="24"/>
          <w:lang w:eastAsia="ko-KR"/>
        </w:rPr>
        <w:t>середину мая.</w:t>
      </w:r>
    </w:p>
    <w:p w14:paraId="2BB46AD6" w14:textId="77777777" w:rsidR="000C7912" w:rsidRPr="002260E9" w:rsidRDefault="000C7912" w:rsidP="000C7912">
      <w:pPr>
        <w:shd w:val="clear" w:color="auto" w:fill="FFFFFF"/>
        <w:spacing w:line="360" w:lineRule="auto"/>
        <w:ind w:right="19" w:firstLine="708"/>
        <w:jc w:val="both"/>
        <w:rPr>
          <w:rFonts w:eastAsia="Batang"/>
          <w:sz w:val="24"/>
          <w:lang w:eastAsia="ko-KR"/>
        </w:rPr>
      </w:pPr>
      <w:r w:rsidRPr="002260E9">
        <w:rPr>
          <w:rFonts w:eastAsia="Batang"/>
          <w:sz w:val="24"/>
          <w:lang w:eastAsia="ko-KR"/>
        </w:rPr>
        <w:t xml:space="preserve">Отличительной чертой рассматриваемой территории является практически повсеместное скопление поверхностных вод во временных и периодически образующихся </w:t>
      </w:r>
      <w:r w:rsidRPr="002260E9">
        <w:rPr>
          <w:rFonts w:eastAsia="Batang"/>
          <w:spacing w:val="-2"/>
          <w:sz w:val="24"/>
          <w:lang w:eastAsia="ko-KR"/>
        </w:rPr>
        <w:t xml:space="preserve">водотоках, называемых «сорами». Соры представляют собой низинные участки, в которых вода скапливается во время дождей, после чего испаряется, оставляя грязевые равнины, </w:t>
      </w:r>
      <w:r w:rsidRPr="002260E9">
        <w:rPr>
          <w:rFonts w:eastAsia="Batang"/>
          <w:sz w:val="24"/>
          <w:lang w:eastAsia="ko-KR"/>
        </w:rPr>
        <w:t xml:space="preserve">солончаки или засоленные участки. Источниками происхождения этой воды являются атмосферные осадки, а также </w:t>
      </w:r>
      <w:r w:rsidRPr="002260E9">
        <w:rPr>
          <w:rFonts w:eastAsia="Batang"/>
          <w:spacing w:val="-2"/>
          <w:sz w:val="24"/>
          <w:lang w:eastAsia="ko-KR"/>
        </w:rPr>
        <w:t xml:space="preserve">подземные воды верхнего горизонта, поступающие сюда с восточной части территории и </w:t>
      </w:r>
      <w:r w:rsidRPr="002260E9">
        <w:rPr>
          <w:rFonts w:eastAsia="Batang"/>
          <w:sz w:val="24"/>
          <w:lang w:eastAsia="ko-KR"/>
        </w:rPr>
        <w:t>разгружающиеся здесь в пределах периферии новокаспийской равнины. В весенний период, когда атмосферные осадки максимальны и происходит подъем уровня грунтовых вод, уровень воды в сорах поднимается. При спаде уровня подземных вод, естественно снижается и уровень воды в сорах.</w:t>
      </w:r>
    </w:p>
    <w:p w14:paraId="43735561" w14:textId="77777777" w:rsidR="000C7912" w:rsidRPr="002260E9" w:rsidRDefault="000C7912" w:rsidP="000C7912">
      <w:pPr>
        <w:spacing w:line="360" w:lineRule="auto"/>
        <w:ind w:firstLine="708"/>
        <w:jc w:val="both"/>
        <w:rPr>
          <w:rFonts w:eastAsia="Batang"/>
          <w:sz w:val="24"/>
          <w:szCs w:val="24"/>
          <w:lang w:eastAsia="ko-KR"/>
        </w:rPr>
      </w:pPr>
      <w:r w:rsidRPr="002260E9">
        <w:rPr>
          <w:rFonts w:eastAsia="Batang"/>
          <w:sz w:val="24"/>
          <w:lang w:eastAsia="ko-KR"/>
        </w:rPr>
        <w:t>Водоносный горизонт территории содержит воды с минерализацией от 93,5 до 229,5 г/дм</w:t>
      </w:r>
      <w:r w:rsidRPr="002260E9">
        <w:rPr>
          <w:rFonts w:eastAsia="Batang"/>
          <w:sz w:val="24"/>
          <w:vertAlign w:val="superscript"/>
          <w:lang w:eastAsia="ko-KR"/>
        </w:rPr>
        <w:t>3</w:t>
      </w:r>
      <w:r w:rsidRPr="002260E9">
        <w:rPr>
          <w:rFonts w:eastAsia="Batang"/>
          <w:sz w:val="24"/>
          <w:lang w:eastAsia="ko-KR"/>
        </w:rPr>
        <w:t>. Химический состав вод хлоридно-натриевый. Соры в данном случае являются аккумуляторами всех поверхностных стоков атмосферных осадков с окружающих</w:t>
      </w:r>
      <w:r w:rsidRPr="002260E9">
        <w:rPr>
          <w:rFonts w:eastAsia="Batang"/>
          <w:b/>
          <w:sz w:val="24"/>
          <w:lang w:eastAsia="ko-KR"/>
        </w:rPr>
        <w:t xml:space="preserve"> </w:t>
      </w:r>
      <w:r w:rsidRPr="002260E9">
        <w:rPr>
          <w:rFonts w:eastAsia="Batang"/>
          <w:sz w:val="24"/>
          <w:lang w:eastAsia="ko-KR"/>
        </w:rPr>
        <w:t xml:space="preserve">их поверхностей. Кроме того, для грунтовых вод верхнечетвертичных морских хвалынских отложений и напорных вод нижнемеловых, юрских, триасовых они служат областью их разгрузки. Грунтовые воды залегают на глубине 2-4 м. В разрезе надсолевого комплекса пород прослеживаются водоносные горизонты мощностью от 5 до 40 м, представленные </w:t>
      </w:r>
      <w:r w:rsidRPr="002260E9">
        <w:rPr>
          <w:rFonts w:eastAsia="Batang"/>
          <w:sz w:val="24"/>
          <w:szCs w:val="24"/>
          <w:lang w:eastAsia="ko-KR"/>
        </w:rPr>
        <w:t>песками и песчаниками, в отдельных случаях встречаются прослои известняков.</w:t>
      </w:r>
    </w:p>
    <w:p w14:paraId="3A9F4893" w14:textId="77777777" w:rsidR="000C7912" w:rsidRPr="002260E9" w:rsidRDefault="000C7912" w:rsidP="000C7912">
      <w:pPr>
        <w:spacing w:line="360" w:lineRule="auto"/>
        <w:ind w:firstLine="720"/>
        <w:jc w:val="both"/>
        <w:rPr>
          <w:rFonts w:eastAsia="Batang"/>
          <w:sz w:val="24"/>
          <w:szCs w:val="24"/>
          <w:lang w:eastAsia="ko-KR"/>
        </w:rPr>
      </w:pPr>
      <w:r w:rsidRPr="002260E9">
        <w:rPr>
          <w:rFonts w:eastAsia="Batang"/>
          <w:sz w:val="24"/>
          <w:szCs w:val="24"/>
          <w:lang w:eastAsia="ko-KR"/>
        </w:rPr>
        <w:t>Самый верхний водоносный горизонт новокаспийских отложений имеет минерализацию в пределах 20-200 г/дм</w:t>
      </w:r>
      <w:r w:rsidRPr="002260E9">
        <w:rPr>
          <w:rFonts w:eastAsia="Batang"/>
          <w:sz w:val="24"/>
          <w:szCs w:val="24"/>
          <w:vertAlign w:val="superscript"/>
          <w:lang w:eastAsia="ko-KR"/>
        </w:rPr>
        <w:t>3</w:t>
      </w:r>
      <w:r w:rsidRPr="002260E9">
        <w:rPr>
          <w:rFonts w:eastAsia="Batang"/>
          <w:sz w:val="24"/>
          <w:szCs w:val="24"/>
          <w:lang w:eastAsia="ko-KR"/>
        </w:rPr>
        <w:t xml:space="preserve">, по химическому составу хлоридно-натриевого типа. Коэффициенты фильтрации изменяются в пределах 0,15-0,80 м/сут, что указывает на застойный не дренируемый характер вод. Глубина залегания первого водоносного </w:t>
      </w:r>
      <w:r w:rsidRPr="002260E9">
        <w:rPr>
          <w:rFonts w:eastAsia="Batang"/>
          <w:sz w:val="24"/>
          <w:szCs w:val="24"/>
          <w:lang w:eastAsia="ko-KR"/>
        </w:rPr>
        <w:lastRenderedPageBreak/>
        <w:t xml:space="preserve">горизонта изменяется от 0,6-1,0 м, у береговой линии моря до 1,8-4,6 м на остальной территории в зависимости от рельефа. </w:t>
      </w:r>
    </w:p>
    <w:p w14:paraId="14491E84" w14:textId="721452C1" w:rsidR="002A6938" w:rsidRDefault="002A6938" w:rsidP="002A6938">
      <w:pPr>
        <w:keepNext/>
        <w:widowControl/>
        <w:autoSpaceDE/>
        <w:autoSpaceDN/>
        <w:adjustRightInd/>
        <w:ind w:firstLine="708"/>
        <w:outlineLvl w:val="1"/>
        <w:rPr>
          <w:b/>
          <w:i/>
          <w:sz w:val="24"/>
          <w:szCs w:val="24"/>
        </w:rPr>
      </w:pPr>
      <w:bookmarkStart w:id="15" w:name="_Toc89970219"/>
      <w:r w:rsidRPr="002A6938">
        <w:rPr>
          <w:b/>
          <w:i/>
          <w:sz w:val="24"/>
          <w:szCs w:val="24"/>
        </w:rPr>
        <w:t>Х</w:t>
      </w:r>
      <w:r w:rsidRPr="002A6938">
        <w:rPr>
          <w:b/>
          <w:bCs/>
          <w:i/>
          <w:iCs/>
          <w:sz w:val="24"/>
          <w:szCs w:val="24"/>
        </w:rPr>
        <w:t xml:space="preserve">арактеристика современного </w:t>
      </w:r>
      <w:r w:rsidRPr="002A6938">
        <w:rPr>
          <w:b/>
          <w:i/>
          <w:sz w:val="24"/>
          <w:szCs w:val="24"/>
        </w:rPr>
        <w:t>состояния водных ресурсов</w:t>
      </w:r>
      <w:bookmarkEnd w:id="15"/>
    </w:p>
    <w:p w14:paraId="10B7BDBD" w14:textId="77777777" w:rsidR="002A6938" w:rsidRPr="002A6938" w:rsidRDefault="002A6938" w:rsidP="002A6938">
      <w:pPr>
        <w:keepNext/>
        <w:widowControl/>
        <w:autoSpaceDE/>
        <w:autoSpaceDN/>
        <w:adjustRightInd/>
        <w:ind w:firstLine="708"/>
        <w:outlineLvl w:val="1"/>
        <w:rPr>
          <w:b/>
          <w:i/>
          <w:sz w:val="24"/>
          <w:szCs w:val="24"/>
        </w:rPr>
      </w:pPr>
    </w:p>
    <w:p w14:paraId="64E9D38D" w14:textId="77777777" w:rsidR="002A6938" w:rsidRPr="002A6938" w:rsidRDefault="002A6938" w:rsidP="002A6938">
      <w:pPr>
        <w:widowControl/>
        <w:autoSpaceDE/>
        <w:autoSpaceDN/>
        <w:adjustRightInd/>
        <w:spacing w:line="360" w:lineRule="auto"/>
        <w:ind w:firstLine="709"/>
        <w:jc w:val="both"/>
        <w:rPr>
          <w:bCs/>
          <w:sz w:val="24"/>
          <w:szCs w:val="24"/>
        </w:rPr>
      </w:pPr>
      <w:bookmarkStart w:id="16" w:name="_Toc88906165"/>
      <w:r w:rsidRPr="002A6938">
        <w:rPr>
          <w:bCs/>
          <w:sz w:val="24"/>
          <w:szCs w:val="24"/>
        </w:rPr>
        <w:t>Для АО «Эмбамунайгаз» в соответствии с требованиями природоохранного законодательства РК специалистами Филиала ТОО «КМГ Инжиниринг» была разработана программа Производственного экологического контроля окружающей среды, установившая общие требования к ведению производственного мониторинга за состоянием компонентов окружающей среды в процессе производственной деятельности АО «Эмбамунайгаз».</w:t>
      </w:r>
      <w:bookmarkEnd w:id="16"/>
    </w:p>
    <w:p w14:paraId="7965C62D" w14:textId="5C6A6A1D" w:rsidR="002A6938" w:rsidRPr="002A6938" w:rsidRDefault="002A6938" w:rsidP="002A6938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2A6938">
        <w:rPr>
          <w:iCs/>
          <w:sz w:val="24"/>
          <w:szCs w:val="24"/>
        </w:rPr>
        <w:t>Анализ проб подземных вод был выполнен аккредитованной испытательной лабораторией в соответствии с методиками и ГОСТами, утвержденными в РК</w:t>
      </w:r>
      <w:r w:rsidRPr="002A6938">
        <w:rPr>
          <w:sz w:val="24"/>
          <w:szCs w:val="24"/>
        </w:rPr>
        <w:t xml:space="preserve">. Результаты анализов приведены в таблице </w:t>
      </w:r>
      <w:r>
        <w:rPr>
          <w:sz w:val="24"/>
          <w:szCs w:val="24"/>
        </w:rPr>
        <w:t>10.5</w:t>
      </w:r>
      <w:r w:rsidRPr="002A6938">
        <w:rPr>
          <w:sz w:val="24"/>
          <w:szCs w:val="24"/>
        </w:rPr>
        <w:t>.</w:t>
      </w:r>
    </w:p>
    <w:p w14:paraId="50709326" w14:textId="77777777" w:rsidR="002A6938" w:rsidRPr="002A6938" w:rsidRDefault="002A6938" w:rsidP="002A6938">
      <w:pPr>
        <w:widowControl/>
        <w:autoSpaceDE/>
        <w:autoSpaceDN/>
        <w:adjustRightInd/>
        <w:rPr>
          <w:b/>
          <w:iCs/>
          <w:color w:val="44546A" w:themeColor="text2"/>
        </w:rPr>
      </w:pPr>
    </w:p>
    <w:p w14:paraId="09C9FABD" w14:textId="224CAC6A" w:rsidR="002A6938" w:rsidRPr="002A6938" w:rsidRDefault="002A6938" w:rsidP="002A6938">
      <w:pPr>
        <w:keepNext/>
        <w:widowControl/>
        <w:autoSpaceDE/>
        <w:autoSpaceDN/>
        <w:adjustRightInd/>
        <w:ind w:firstLine="708"/>
        <w:rPr>
          <w:b/>
          <w:iCs/>
        </w:rPr>
      </w:pPr>
      <w:bookmarkStart w:id="17" w:name="_Toc150762000"/>
      <w:r w:rsidRPr="002A6938">
        <w:rPr>
          <w:b/>
          <w:iCs/>
        </w:rPr>
        <w:t xml:space="preserve">Таблица </w:t>
      </w:r>
      <w:r>
        <w:rPr>
          <w:b/>
          <w:iCs/>
        </w:rPr>
        <w:t>10.5</w:t>
      </w:r>
      <w:r w:rsidRPr="002A6938">
        <w:rPr>
          <w:b/>
          <w:iCs/>
        </w:rPr>
        <w:t xml:space="preserve"> – Результаты анализов проб подземных вод</w:t>
      </w:r>
      <w:bookmarkEnd w:id="17"/>
      <w:r w:rsidRPr="002A6938">
        <w:rPr>
          <w:b/>
          <w:iCs/>
        </w:rPr>
        <w:t xml:space="preserve"> </w:t>
      </w:r>
    </w:p>
    <w:tbl>
      <w:tblPr>
        <w:tblW w:w="55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893"/>
        <w:gridCol w:w="1339"/>
        <w:gridCol w:w="1518"/>
        <w:gridCol w:w="1605"/>
        <w:gridCol w:w="1346"/>
        <w:gridCol w:w="1364"/>
      </w:tblGrid>
      <w:tr w:rsidR="002A6938" w:rsidRPr="002A6938" w14:paraId="6357298D" w14:textId="77777777" w:rsidTr="002A6938">
        <w:trPr>
          <w:trHeight w:val="20"/>
          <w:tblHeader/>
          <w:jc w:val="center"/>
        </w:trPr>
        <w:tc>
          <w:tcPr>
            <w:tcW w:w="594" w:type="pct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A4E7A6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bookmarkStart w:id="18" w:name="z63"/>
            <w:bookmarkStart w:id="19" w:name="_Hlk175150037"/>
            <w:r w:rsidRPr="002A6938">
              <w:rPr>
                <w:rFonts w:eastAsia="Calibri"/>
                <w:b/>
                <w:color w:val="000000"/>
                <w:sz w:val="18"/>
                <w:szCs w:val="18"/>
              </w:rPr>
              <w:t>Точки отбора</w:t>
            </w:r>
          </w:p>
          <w:p w14:paraId="65578D9D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A6938">
              <w:rPr>
                <w:rFonts w:eastAsia="Calibri"/>
                <w:b/>
                <w:color w:val="000000"/>
                <w:sz w:val="18"/>
                <w:szCs w:val="18"/>
              </w:rPr>
              <w:t>проб</w:t>
            </w:r>
          </w:p>
        </w:tc>
        <w:bookmarkEnd w:id="18"/>
        <w:tc>
          <w:tcPr>
            <w:tcW w:w="920" w:type="pct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E0B6B8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2A6938">
              <w:rPr>
                <w:rFonts w:eastAsia="Calibri"/>
                <w:b/>
                <w:color w:val="000000"/>
                <w:sz w:val="18"/>
                <w:szCs w:val="18"/>
              </w:rPr>
              <w:t>Наименование загрязняющих</w:t>
            </w:r>
          </w:p>
          <w:p w14:paraId="49CEA642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A6938">
              <w:rPr>
                <w:rFonts w:eastAsia="Calibri"/>
                <w:b/>
                <w:color w:val="000000"/>
                <w:sz w:val="18"/>
                <w:szCs w:val="18"/>
              </w:rPr>
              <w:t>веществ</w:t>
            </w:r>
          </w:p>
        </w:tc>
        <w:tc>
          <w:tcPr>
            <w:tcW w:w="651" w:type="pct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CCFDBB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2A6938">
              <w:rPr>
                <w:rFonts w:eastAsia="Calibri"/>
                <w:b/>
                <w:color w:val="000000"/>
                <w:sz w:val="18"/>
                <w:szCs w:val="18"/>
              </w:rPr>
              <w:t>Фактическая концентрация, (мг/дм</w:t>
            </w:r>
            <w:r w:rsidRPr="002A6938">
              <w:rPr>
                <w:rFonts w:eastAsia="Calibri"/>
                <w:b/>
                <w:color w:val="000000"/>
                <w:sz w:val="18"/>
                <w:szCs w:val="18"/>
                <w:vertAlign w:val="superscript"/>
              </w:rPr>
              <w:t>3</w:t>
            </w:r>
            <w:r w:rsidRPr="002A6938">
              <w:rPr>
                <w:rFonts w:eastAsia="Calibri"/>
                <w:b/>
                <w:color w:val="000000"/>
                <w:sz w:val="18"/>
                <w:szCs w:val="18"/>
              </w:rPr>
              <w:t>)</w:t>
            </w:r>
          </w:p>
          <w:p w14:paraId="2E2EBAEA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</w:p>
          <w:p w14:paraId="51C55D87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A6938">
              <w:rPr>
                <w:rFonts w:eastAsia="Calibri"/>
                <w:b/>
                <w:color w:val="000000"/>
                <w:sz w:val="18"/>
                <w:szCs w:val="18"/>
              </w:rPr>
              <w:t>2 квартал 202</w:t>
            </w:r>
            <w:r w:rsidRPr="002A6938">
              <w:rPr>
                <w:rFonts w:eastAsia="Calibri"/>
                <w:b/>
                <w:color w:val="000000"/>
                <w:sz w:val="18"/>
                <w:szCs w:val="18"/>
                <w:lang w:val="kk-KZ"/>
              </w:rPr>
              <w:t>3</w:t>
            </w:r>
            <w:r w:rsidRPr="002A6938">
              <w:rPr>
                <w:rFonts w:eastAsia="Calibri"/>
                <w:b/>
                <w:color w:val="000000"/>
                <w:sz w:val="18"/>
                <w:szCs w:val="18"/>
              </w:rPr>
              <w:t>г</w:t>
            </w:r>
          </w:p>
        </w:tc>
        <w:tc>
          <w:tcPr>
            <w:tcW w:w="738" w:type="pct"/>
            <w:shd w:val="clear" w:color="auto" w:fill="F2F2F2"/>
          </w:tcPr>
          <w:p w14:paraId="1BA1D891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2A6938">
              <w:rPr>
                <w:rFonts w:eastAsia="Calibri"/>
                <w:b/>
                <w:color w:val="000000"/>
                <w:sz w:val="18"/>
                <w:szCs w:val="18"/>
              </w:rPr>
              <w:t>Фактическая концентрация, (мг/дм</w:t>
            </w:r>
            <w:r w:rsidRPr="002A6938">
              <w:rPr>
                <w:rFonts w:eastAsia="Calibri"/>
                <w:b/>
                <w:color w:val="000000"/>
                <w:sz w:val="18"/>
                <w:szCs w:val="18"/>
                <w:vertAlign w:val="superscript"/>
              </w:rPr>
              <w:t>3</w:t>
            </w:r>
            <w:r w:rsidRPr="002A6938">
              <w:rPr>
                <w:rFonts w:eastAsia="Calibri"/>
                <w:b/>
                <w:color w:val="000000"/>
                <w:sz w:val="18"/>
                <w:szCs w:val="18"/>
              </w:rPr>
              <w:t>)</w:t>
            </w:r>
          </w:p>
          <w:p w14:paraId="2AFDE1F5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</w:p>
          <w:p w14:paraId="68D23F14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2A6938">
              <w:rPr>
                <w:rFonts w:eastAsia="Calibri"/>
                <w:b/>
                <w:color w:val="000000"/>
                <w:sz w:val="18"/>
                <w:szCs w:val="18"/>
              </w:rPr>
              <w:t xml:space="preserve">4 квартал </w:t>
            </w:r>
          </w:p>
          <w:p w14:paraId="64CAE29E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2A6938">
              <w:rPr>
                <w:rFonts w:eastAsia="Calibri"/>
                <w:b/>
                <w:color w:val="000000"/>
                <w:sz w:val="18"/>
                <w:szCs w:val="18"/>
              </w:rPr>
              <w:t>202</w:t>
            </w:r>
            <w:r w:rsidRPr="002A6938">
              <w:rPr>
                <w:rFonts w:eastAsia="Calibri"/>
                <w:b/>
                <w:color w:val="000000"/>
                <w:sz w:val="18"/>
                <w:szCs w:val="18"/>
                <w:lang w:val="kk-KZ"/>
              </w:rPr>
              <w:t>3</w:t>
            </w:r>
            <w:r w:rsidRPr="002A6938">
              <w:rPr>
                <w:rFonts w:eastAsia="Calibri"/>
                <w:b/>
                <w:color w:val="000000"/>
                <w:sz w:val="18"/>
                <w:szCs w:val="18"/>
              </w:rPr>
              <w:t>г</w:t>
            </w:r>
          </w:p>
        </w:tc>
        <w:tc>
          <w:tcPr>
            <w:tcW w:w="780" w:type="pct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64A702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A6938">
              <w:rPr>
                <w:rFonts w:eastAsia="Calibri"/>
                <w:b/>
                <w:color w:val="000000"/>
                <w:sz w:val="18"/>
                <w:szCs w:val="18"/>
              </w:rPr>
              <w:t>Норма предельно допустимых концентрации (мг/дм</w:t>
            </w:r>
            <w:r w:rsidRPr="002A6938">
              <w:rPr>
                <w:rFonts w:eastAsia="Calibri"/>
                <w:b/>
                <w:color w:val="000000"/>
                <w:sz w:val="18"/>
                <w:szCs w:val="18"/>
                <w:vertAlign w:val="superscript"/>
              </w:rPr>
              <w:t>3</w:t>
            </w:r>
            <w:r w:rsidRPr="002A6938">
              <w:rPr>
                <w:rFonts w:eastAsia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654" w:type="pct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67C8DF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A6938">
              <w:rPr>
                <w:rFonts w:eastAsia="Calibri"/>
                <w:b/>
                <w:color w:val="000000"/>
                <w:sz w:val="18"/>
                <w:szCs w:val="18"/>
              </w:rPr>
              <w:t>Наличие превышения предельно допустимых концентраций, кратность</w:t>
            </w:r>
          </w:p>
        </w:tc>
        <w:tc>
          <w:tcPr>
            <w:tcW w:w="663" w:type="pct"/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92085A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A6938">
              <w:rPr>
                <w:rFonts w:eastAsia="Calibri"/>
                <w:b/>
                <w:color w:val="000000"/>
                <w:sz w:val="18"/>
                <w:szCs w:val="18"/>
              </w:rPr>
              <w:t>Предложения по устранению нарушений и улучшению экологической обстановки</w:t>
            </w:r>
          </w:p>
        </w:tc>
      </w:tr>
      <w:tr w:rsidR="002A6938" w:rsidRPr="002A6938" w14:paraId="37249805" w14:textId="77777777" w:rsidTr="002A6938">
        <w:trPr>
          <w:trHeight w:val="167"/>
          <w:jc w:val="center"/>
        </w:trPr>
        <w:tc>
          <w:tcPr>
            <w:tcW w:w="594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E203A8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bookmarkStart w:id="20" w:name="z64"/>
            <w:r w:rsidRPr="002A6938">
              <w:rPr>
                <w:rFonts w:eastAsia="Calibri"/>
                <w:color w:val="000000"/>
                <w:sz w:val="18"/>
                <w:szCs w:val="18"/>
              </w:rPr>
              <w:t>1</w:t>
            </w:r>
          </w:p>
        </w:tc>
        <w:bookmarkEnd w:id="20"/>
        <w:tc>
          <w:tcPr>
            <w:tcW w:w="92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B2FA0D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1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2FC380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738" w:type="pct"/>
          </w:tcPr>
          <w:p w14:paraId="026BEC3B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52480A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54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A24861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6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BF8A2D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7</w:t>
            </w:r>
          </w:p>
        </w:tc>
      </w:tr>
      <w:tr w:rsidR="002A6938" w:rsidRPr="002A6938" w14:paraId="2B838E6C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000" w:type="pct"/>
            <w:gridSpan w:val="7"/>
          </w:tcPr>
          <w:p w14:paraId="11E8D016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b/>
                <w:sz w:val="18"/>
                <w:szCs w:val="18"/>
                <w:lang w:eastAsia="en-US"/>
              </w:rPr>
              <w:t>Месторождение «УАЗ»</w:t>
            </w:r>
          </w:p>
        </w:tc>
      </w:tr>
      <w:tr w:rsidR="002A6938" w:rsidRPr="002A6938" w14:paraId="7BB9FF9F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000" w:type="pct"/>
            <w:gridSpan w:val="7"/>
          </w:tcPr>
          <w:p w14:paraId="70FB8213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Для канализационных септиков общежития и столовой</w:t>
            </w:r>
          </w:p>
        </w:tc>
      </w:tr>
      <w:tr w:rsidR="002A6938" w:rsidRPr="002A6938" w14:paraId="4D320E96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 w:val="restart"/>
          </w:tcPr>
          <w:p w14:paraId="2990662F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Скв. №1Ф</w:t>
            </w:r>
          </w:p>
          <w:p w14:paraId="23ACD073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47°55'06,6"</w:t>
            </w:r>
          </w:p>
          <w:p w14:paraId="37C5882C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53°46'19,3"</w:t>
            </w:r>
          </w:p>
        </w:tc>
        <w:tc>
          <w:tcPr>
            <w:tcW w:w="920" w:type="pct"/>
          </w:tcPr>
          <w:p w14:paraId="3005C2E6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2A6938">
              <w:rPr>
                <w:sz w:val="18"/>
                <w:szCs w:val="18"/>
                <w:lang w:eastAsia="en-US"/>
              </w:rPr>
              <w:t>рН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ACE5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7,3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C800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7,3</w:t>
            </w:r>
          </w:p>
        </w:tc>
        <w:tc>
          <w:tcPr>
            <w:tcW w:w="780" w:type="pct"/>
          </w:tcPr>
          <w:p w14:paraId="542876AC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</w:tcPr>
          <w:p w14:paraId="2F5D9A0C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  <w:tc>
          <w:tcPr>
            <w:tcW w:w="663" w:type="pct"/>
          </w:tcPr>
          <w:p w14:paraId="34EB97FA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2A6938" w:rsidRPr="002A6938" w14:paraId="78F6423E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1466763F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20" w:type="pct"/>
          </w:tcPr>
          <w:p w14:paraId="39D31BFD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sz w:val="18"/>
                <w:szCs w:val="18"/>
                <w:lang w:eastAsia="en-US"/>
              </w:rPr>
              <w:t>Сухой остаток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8F3A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14604,26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877F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11 901,58</w:t>
            </w:r>
          </w:p>
        </w:tc>
        <w:tc>
          <w:tcPr>
            <w:tcW w:w="780" w:type="pct"/>
          </w:tcPr>
          <w:p w14:paraId="07BF14D7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</w:tcPr>
          <w:p w14:paraId="488F3FC4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  <w:tc>
          <w:tcPr>
            <w:tcW w:w="663" w:type="pct"/>
          </w:tcPr>
          <w:p w14:paraId="3A8E1CDE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2A6938" w:rsidRPr="002A6938" w14:paraId="639FA77A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1A583D4F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20" w:type="pct"/>
          </w:tcPr>
          <w:p w14:paraId="4634D20C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Массовая концентрация нефтепродуктов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E1BC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0,16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DF28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0,14</w:t>
            </w:r>
          </w:p>
        </w:tc>
        <w:tc>
          <w:tcPr>
            <w:tcW w:w="780" w:type="pct"/>
          </w:tcPr>
          <w:p w14:paraId="7A17F717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</w:tcPr>
          <w:p w14:paraId="046F2D56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  <w:tc>
          <w:tcPr>
            <w:tcW w:w="663" w:type="pct"/>
          </w:tcPr>
          <w:p w14:paraId="382AF903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2A6938" w:rsidRPr="002A6938" w14:paraId="06C9AC79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7EE8E6C8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20" w:type="pct"/>
          </w:tcPr>
          <w:p w14:paraId="47EA8356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val="en-US" w:eastAsia="en-US"/>
              </w:rPr>
              <w:t>Фенол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5DAD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0,002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6AC0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0,006</w:t>
            </w:r>
          </w:p>
        </w:tc>
        <w:tc>
          <w:tcPr>
            <w:tcW w:w="780" w:type="pct"/>
          </w:tcPr>
          <w:p w14:paraId="536F045E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</w:tcPr>
          <w:p w14:paraId="650761F6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  <w:tc>
          <w:tcPr>
            <w:tcW w:w="663" w:type="pct"/>
          </w:tcPr>
          <w:p w14:paraId="67461612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2A6938" w:rsidRPr="002A6938" w14:paraId="5A4457B8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01EA6212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20" w:type="pct"/>
          </w:tcPr>
          <w:p w14:paraId="17C1044A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АПАВ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43C1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0,422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2ECA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0,387</w:t>
            </w:r>
          </w:p>
        </w:tc>
        <w:tc>
          <w:tcPr>
            <w:tcW w:w="780" w:type="pct"/>
          </w:tcPr>
          <w:p w14:paraId="07B1AF89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</w:tcPr>
          <w:p w14:paraId="46A7DE6E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  <w:tc>
          <w:tcPr>
            <w:tcW w:w="663" w:type="pct"/>
          </w:tcPr>
          <w:p w14:paraId="310CFCA0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2A6938" w:rsidRPr="002A6938" w14:paraId="31FAA8E0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0AE626A2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20" w:type="pct"/>
          </w:tcPr>
          <w:p w14:paraId="3A64C0D6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val="en-US" w:eastAsia="en-US"/>
              </w:rPr>
              <w:t>ХПК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9D1F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620,5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7DC3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426,3</w:t>
            </w:r>
          </w:p>
        </w:tc>
        <w:tc>
          <w:tcPr>
            <w:tcW w:w="780" w:type="pct"/>
          </w:tcPr>
          <w:p w14:paraId="7A1370F6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</w:tcPr>
          <w:p w14:paraId="56E18660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  <w:tc>
          <w:tcPr>
            <w:tcW w:w="663" w:type="pct"/>
          </w:tcPr>
          <w:p w14:paraId="24ECF834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2A6938" w:rsidRPr="002A6938" w14:paraId="557E1391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782D65E0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20" w:type="pct"/>
          </w:tcPr>
          <w:p w14:paraId="00AA2DAD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val="en-US" w:eastAsia="en-US"/>
              </w:rPr>
              <w:t>Железо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FD86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0,053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AF95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0,423</w:t>
            </w:r>
          </w:p>
        </w:tc>
        <w:tc>
          <w:tcPr>
            <w:tcW w:w="780" w:type="pct"/>
          </w:tcPr>
          <w:p w14:paraId="1554CB6C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</w:tcPr>
          <w:p w14:paraId="710CB9D6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  <w:tc>
          <w:tcPr>
            <w:tcW w:w="663" w:type="pct"/>
          </w:tcPr>
          <w:p w14:paraId="10422B26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2A6938" w:rsidRPr="002A6938" w14:paraId="28496469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60C17572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20" w:type="pct"/>
          </w:tcPr>
          <w:p w14:paraId="78C37319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val="en-US" w:eastAsia="en-US"/>
              </w:rPr>
              <w:t>Азот аммонийный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7A5E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0,354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64C1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0,270</w:t>
            </w:r>
          </w:p>
        </w:tc>
        <w:tc>
          <w:tcPr>
            <w:tcW w:w="780" w:type="pct"/>
          </w:tcPr>
          <w:p w14:paraId="70981CA6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</w:tcPr>
          <w:p w14:paraId="168FF2A9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  <w:tc>
          <w:tcPr>
            <w:tcW w:w="663" w:type="pct"/>
          </w:tcPr>
          <w:p w14:paraId="2B5CF5AB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2A6938" w:rsidRPr="002A6938" w14:paraId="284C77FE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229DC7F8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20" w:type="pct"/>
          </w:tcPr>
          <w:p w14:paraId="1A0D34EF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2A6938">
              <w:rPr>
                <w:rFonts w:eastAsia="Calibri"/>
                <w:sz w:val="18"/>
                <w:szCs w:val="18"/>
                <w:lang w:val="en-US" w:eastAsia="en-US"/>
              </w:rPr>
              <w:t>Нитриты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8560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0,022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7178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lang w:val="kk-KZ"/>
              </w:rPr>
              <w:t>0,030</w:t>
            </w:r>
          </w:p>
        </w:tc>
        <w:tc>
          <w:tcPr>
            <w:tcW w:w="780" w:type="pct"/>
          </w:tcPr>
          <w:p w14:paraId="08A6C7E9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</w:tcPr>
          <w:p w14:paraId="014FFBC8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  <w:tc>
          <w:tcPr>
            <w:tcW w:w="663" w:type="pct"/>
          </w:tcPr>
          <w:p w14:paraId="747ADBBB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2A6938" w:rsidRPr="002A6938" w14:paraId="1C79EE3E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18A40F3C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20" w:type="pct"/>
          </w:tcPr>
          <w:p w14:paraId="68E940F8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val="en-US" w:eastAsia="en-US"/>
              </w:rPr>
              <w:t>Нитраты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5192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21,103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21F6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lang w:val="kk-KZ"/>
              </w:rPr>
              <w:t>17,684</w:t>
            </w:r>
          </w:p>
        </w:tc>
        <w:tc>
          <w:tcPr>
            <w:tcW w:w="780" w:type="pct"/>
          </w:tcPr>
          <w:p w14:paraId="23EF9EA1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</w:tcPr>
          <w:p w14:paraId="3AA54C2C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  <w:tc>
          <w:tcPr>
            <w:tcW w:w="663" w:type="pct"/>
          </w:tcPr>
          <w:p w14:paraId="72680AF9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2A6938" w:rsidRPr="002A6938" w14:paraId="601C4C66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0CB576B3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20" w:type="pct"/>
          </w:tcPr>
          <w:p w14:paraId="28977105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val="en-US" w:eastAsia="en-US"/>
              </w:rPr>
              <w:t>Медь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84F0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szCs w:val="24"/>
              </w:rPr>
              <w:t>0,020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C6E6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szCs w:val="24"/>
              </w:rPr>
              <w:t>&lt;0,0005</w:t>
            </w:r>
          </w:p>
        </w:tc>
        <w:tc>
          <w:tcPr>
            <w:tcW w:w="780" w:type="pct"/>
          </w:tcPr>
          <w:p w14:paraId="70C24BFB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</w:tcPr>
          <w:p w14:paraId="68E9C1B6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  <w:tc>
          <w:tcPr>
            <w:tcW w:w="663" w:type="pct"/>
          </w:tcPr>
          <w:p w14:paraId="6AB941C0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2A6938" w:rsidRPr="002A6938" w14:paraId="5F6DAB2A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38ABC33E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20" w:type="pct"/>
          </w:tcPr>
          <w:p w14:paraId="306DE15D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val="en-US" w:eastAsia="en-US"/>
              </w:rPr>
              <w:t>Цинк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7D56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&lt;0,1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09D5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0,045</w:t>
            </w:r>
          </w:p>
        </w:tc>
        <w:tc>
          <w:tcPr>
            <w:tcW w:w="780" w:type="pct"/>
          </w:tcPr>
          <w:p w14:paraId="45EA160F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</w:tcPr>
          <w:p w14:paraId="405D1A96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  <w:tc>
          <w:tcPr>
            <w:tcW w:w="663" w:type="pct"/>
          </w:tcPr>
          <w:p w14:paraId="4ED1BDDD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2A6938" w:rsidRPr="002A6938" w14:paraId="16B06276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0D4C48F8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20" w:type="pct"/>
          </w:tcPr>
          <w:p w14:paraId="42981C59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val="en-US" w:eastAsia="en-US"/>
              </w:rPr>
              <w:t>Свинец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5C65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szCs w:val="24"/>
              </w:rPr>
              <w:t>0,027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7544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szCs w:val="24"/>
              </w:rPr>
              <w:t>&lt;0,002</w:t>
            </w:r>
          </w:p>
        </w:tc>
        <w:tc>
          <w:tcPr>
            <w:tcW w:w="780" w:type="pct"/>
          </w:tcPr>
          <w:p w14:paraId="4174A518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</w:tcPr>
          <w:p w14:paraId="32EE5912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  <w:tc>
          <w:tcPr>
            <w:tcW w:w="663" w:type="pct"/>
          </w:tcPr>
          <w:p w14:paraId="7CDBC8B9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2A6938" w:rsidRPr="002A6938" w14:paraId="39CDDDA1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07BE0916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20" w:type="pct"/>
          </w:tcPr>
          <w:p w14:paraId="206F37A8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val="en-US" w:eastAsia="en-US"/>
              </w:rPr>
              <w:t>Никель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F761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0,030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2BCA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0,023</w:t>
            </w:r>
          </w:p>
        </w:tc>
        <w:tc>
          <w:tcPr>
            <w:tcW w:w="780" w:type="pct"/>
          </w:tcPr>
          <w:p w14:paraId="40C5BF45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</w:tcPr>
          <w:p w14:paraId="7D47A091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  <w:tc>
          <w:tcPr>
            <w:tcW w:w="663" w:type="pct"/>
          </w:tcPr>
          <w:p w14:paraId="3FE7C719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2A6938" w:rsidRPr="002A6938" w14:paraId="2933525A" w14:textId="77777777" w:rsidTr="002A6938">
        <w:tblPrEx>
          <w:tblLook w:val="01E0" w:firstRow="1" w:lastRow="1" w:firstColumn="1" w:lastColumn="1" w:noHBand="0" w:noVBand="0"/>
        </w:tblPrEx>
        <w:trPr>
          <w:trHeight w:val="697"/>
          <w:jc w:val="center"/>
        </w:trPr>
        <w:tc>
          <w:tcPr>
            <w:tcW w:w="594" w:type="pct"/>
          </w:tcPr>
          <w:p w14:paraId="29BC3145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Скв. №1ф/1</w:t>
            </w:r>
          </w:p>
          <w:p w14:paraId="33BAFE5B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47°55'06,6"</w:t>
            </w:r>
          </w:p>
          <w:p w14:paraId="27BCBE2E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53°46'19,3"</w:t>
            </w:r>
          </w:p>
        </w:tc>
        <w:tc>
          <w:tcPr>
            <w:tcW w:w="4406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8AB61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Вода в скважинах отсутствует</w:t>
            </w:r>
          </w:p>
        </w:tc>
      </w:tr>
      <w:tr w:rsidR="002A6938" w:rsidRPr="002A6938" w14:paraId="24582821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 w:val="restart"/>
          </w:tcPr>
          <w:p w14:paraId="30EAFD52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Скв. №1Н</w:t>
            </w:r>
          </w:p>
          <w:p w14:paraId="4204F63A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47°55'04,4"</w:t>
            </w:r>
          </w:p>
          <w:p w14:paraId="5366D4D4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53°46'18,7"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A6FA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рН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961E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6,7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D9CF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7,2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BD08" w14:textId="77777777" w:rsidR="002A6938" w:rsidRPr="002A6938" w:rsidRDefault="002A6938" w:rsidP="002A69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A5C9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ED9B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</w:tr>
      <w:tr w:rsidR="002A6938" w:rsidRPr="002A6938" w14:paraId="1B7D14DF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65084524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val="en-US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570A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Сухой остаток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CFC3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26963,81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16FF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20 909,73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2674" w14:textId="77777777" w:rsidR="002A6938" w:rsidRPr="002A6938" w:rsidRDefault="002A6938" w:rsidP="002A69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069B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59AE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</w:tr>
      <w:tr w:rsidR="002A6938" w:rsidRPr="002A6938" w14:paraId="4CB3DAD0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28966C61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val="en-US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9603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Массовая концентрация нефтепродуктов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C397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0,24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2ACE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0,20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0E75" w14:textId="77777777" w:rsidR="002A6938" w:rsidRPr="002A6938" w:rsidRDefault="002A6938" w:rsidP="002A69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8561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C337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</w:tr>
      <w:tr w:rsidR="002A6938" w:rsidRPr="002A6938" w14:paraId="08D37A7A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2ADE427E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val="en-US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A8F3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Фенол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4F91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0,005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269F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0,011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7D67" w14:textId="77777777" w:rsidR="002A6938" w:rsidRPr="002A6938" w:rsidRDefault="002A6938" w:rsidP="002A69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9183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3829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</w:tr>
      <w:tr w:rsidR="002A6938" w:rsidRPr="002A6938" w14:paraId="1C971E4D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340E5E48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val="en-US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C055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АПАВ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3DFF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0,574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0D32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0,475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FB6C" w14:textId="77777777" w:rsidR="002A6938" w:rsidRPr="002A6938" w:rsidRDefault="002A6938" w:rsidP="002A69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4A47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8326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</w:tr>
      <w:tr w:rsidR="002A6938" w:rsidRPr="002A6938" w14:paraId="7D1BCCA0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6C722D1D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val="en-US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93C3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ХПК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A524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576,0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0EF2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451,8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54F3" w14:textId="77777777" w:rsidR="002A6938" w:rsidRPr="002A6938" w:rsidRDefault="002A6938" w:rsidP="002A69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C27F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6246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</w:tr>
      <w:tr w:rsidR="002A6938" w:rsidRPr="002A6938" w14:paraId="5DD165B4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2E8614FB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val="en-US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A897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Железо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86AA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2,667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117C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1,990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80D6" w14:textId="77777777" w:rsidR="002A6938" w:rsidRPr="002A6938" w:rsidRDefault="002A6938" w:rsidP="002A69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73D2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36A6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</w:tr>
      <w:tr w:rsidR="002A6938" w:rsidRPr="002A6938" w14:paraId="66862453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45379DB5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val="en-US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F124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Азот аммонийный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9105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0,632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6DB2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0,532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14DC" w14:textId="77777777" w:rsidR="002A6938" w:rsidRPr="002A6938" w:rsidRDefault="002A6938" w:rsidP="002A69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3BE6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C9B0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</w:tr>
      <w:tr w:rsidR="002A6938" w:rsidRPr="002A6938" w14:paraId="018648F2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432C779E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val="en-US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BEB8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Нитриты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55E9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0,539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A6E9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lang w:val="kk-KZ"/>
              </w:rPr>
              <w:t>0,453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F543" w14:textId="77777777" w:rsidR="002A6938" w:rsidRPr="002A6938" w:rsidRDefault="002A6938" w:rsidP="002A69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E328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4ADF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</w:tr>
      <w:tr w:rsidR="002A6938" w:rsidRPr="002A6938" w14:paraId="4BD87548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17A9302D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val="en-US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F408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Нитраты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B967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16,618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6228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lang w:val="kk-KZ"/>
              </w:rPr>
              <w:t>13,861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8C25" w14:textId="77777777" w:rsidR="002A6938" w:rsidRPr="002A6938" w:rsidRDefault="002A6938" w:rsidP="002A69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4BB1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C6DA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</w:tr>
      <w:tr w:rsidR="002A6938" w:rsidRPr="002A6938" w14:paraId="324182E4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4A182E10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val="en-US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ECAA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Медь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E8DD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szCs w:val="24"/>
              </w:rPr>
              <w:t>0,005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151E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szCs w:val="24"/>
              </w:rPr>
              <w:t>0,145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E787" w14:textId="77777777" w:rsidR="002A6938" w:rsidRPr="002A6938" w:rsidRDefault="002A6938" w:rsidP="002A69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18C2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A7EA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</w:tr>
      <w:tr w:rsidR="002A6938" w:rsidRPr="002A6938" w14:paraId="203CE938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1647383A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val="en-US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C2EA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Цинк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6D89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szCs w:val="24"/>
              </w:rPr>
              <w:t>0,007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1B80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szCs w:val="24"/>
              </w:rPr>
              <w:t>&lt;0,1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EBB7" w14:textId="77777777" w:rsidR="002A6938" w:rsidRPr="002A6938" w:rsidRDefault="002A6938" w:rsidP="002A69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D32E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3D64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</w:tr>
      <w:tr w:rsidR="002A6938" w:rsidRPr="002A6938" w14:paraId="2C1679C0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5BCBBA8D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val="en-US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A1E5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Свинец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8C88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&lt;0,002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1C0A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0,083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9548" w14:textId="77777777" w:rsidR="002A6938" w:rsidRPr="002A6938" w:rsidRDefault="002A6938" w:rsidP="002A69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C958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F4CE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</w:tr>
      <w:tr w:rsidR="002A6938" w:rsidRPr="002A6938" w14:paraId="66A491B0" w14:textId="77777777" w:rsidTr="002A6938">
        <w:tblPrEx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594" w:type="pct"/>
            <w:vMerge/>
          </w:tcPr>
          <w:p w14:paraId="75497857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val="en-US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8749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A6938">
              <w:rPr>
                <w:rFonts w:eastAsia="Calibri"/>
                <w:sz w:val="18"/>
                <w:szCs w:val="18"/>
                <w:lang w:eastAsia="en-US"/>
              </w:rPr>
              <w:t>Никель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C1BB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0,168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DDFA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t>&lt;0,005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9EC2" w14:textId="77777777" w:rsidR="002A6938" w:rsidRPr="002A6938" w:rsidRDefault="002A6938" w:rsidP="002A69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A6938">
              <w:rPr>
                <w:rFonts w:eastAsia="Calibri"/>
                <w:sz w:val="18"/>
                <w:szCs w:val="18"/>
              </w:rPr>
              <w:t>не регламент-ся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3146" w14:textId="77777777" w:rsidR="002A6938" w:rsidRPr="002A6938" w:rsidRDefault="002A6938" w:rsidP="002A693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2A6938"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1822" w14:textId="77777777" w:rsidR="002A6938" w:rsidRPr="002A6938" w:rsidRDefault="002A6938" w:rsidP="002A6938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2A6938">
              <w:rPr>
                <w:sz w:val="18"/>
                <w:szCs w:val="18"/>
              </w:rPr>
              <w:t>-</w:t>
            </w:r>
          </w:p>
        </w:tc>
      </w:tr>
      <w:bookmarkEnd w:id="19"/>
    </w:tbl>
    <w:p w14:paraId="5275F5C3" w14:textId="77777777" w:rsidR="002A6938" w:rsidRPr="002A6938" w:rsidRDefault="002A6938" w:rsidP="002A6938">
      <w:pPr>
        <w:widowControl/>
        <w:autoSpaceDE/>
        <w:autoSpaceDN/>
        <w:adjustRightInd/>
        <w:ind w:firstLine="709"/>
        <w:jc w:val="both"/>
        <w:rPr>
          <w:bCs/>
          <w:sz w:val="24"/>
          <w:szCs w:val="24"/>
        </w:rPr>
      </w:pPr>
    </w:p>
    <w:p w14:paraId="1262181A" w14:textId="77777777" w:rsidR="002A6938" w:rsidRPr="002A6938" w:rsidRDefault="002A6938" w:rsidP="002A6938">
      <w:pPr>
        <w:widowControl/>
        <w:autoSpaceDE/>
        <w:autoSpaceDN/>
        <w:adjustRightInd/>
        <w:spacing w:line="360" w:lineRule="auto"/>
        <w:ind w:firstLine="709"/>
        <w:jc w:val="both"/>
        <w:rPr>
          <w:bCs/>
          <w:sz w:val="24"/>
          <w:szCs w:val="24"/>
        </w:rPr>
      </w:pPr>
      <w:r w:rsidRPr="002A6938">
        <w:rPr>
          <w:bCs/>
          <w:sz w:val="24"/>
          <w:szCs w:val="24"/>
        </w:rPr>
        <w:t>Результаты мониторинговых наблюдений показали, что за 202</w:t>
      </w:r>
      <w:r w:rsidRPr="002A6938">
        <w:rPr>
          <w:bCs/>
          <w:sz w:val="24"/>
          <w:szCs w:val="24"/>
          <w:lang w:val="kk-KZ"/>
        </w:rPr>
        <w:t xml:space="preserve">3 </w:t>
      </w:r>
      <w:r w:rsidRPr="002A6938">
        <w:rPr>
          <w:bCs/>
          <w:sz w:val="24"/>
          <w:szCs w:val="24"/>
        </w:rPr>
        <w:t>год по всем анализируемым показателям не наблюдалось превышения установленных норм ПДК.</w:t>
      </w:r>
    </w:p>
    <w:p w14:paraId="0BAFFD2E" w14:textId="6F83BD28" w:rsidR="000C7912" w:rsidRPr="002A6938" w:rsidRDefault="000C7912" w:rsidP="002A6938">
      <w:pPr>
        <w:tabs>
          <w:tab w:val="left" w:pos="567"/>
        </w:tabs>
        <w:spacing w:line="360" w:lineRule="auto"/>
        <w:jc w:val="both"/>
        <w:rPr>
          <w:b/>
          <w:i/>
          <w:iCs/>
          <w:sz w:val="24"/>
          <w:szCs w:val="24"/>
        </w:rPr>
      </w:pPr>
      <w:r w:rsidRPr="002A6938">
        <w:rPr>
          <w:b/>
          <w:i/>
          <w:iCs/>
          <w:sz w:val="24"/>
          <w:szCs w:val="24"/>
        </w:rPr>
        <w:t>Водопотребление и водоотведение</w:t>
      </w:r>
    </w:p>
    <w:p w14:paraId="351CCB52" w14:textId="77777777" w:rsidR="002A6938" w:rsidRPr="002A6938" w:rsidRDefault="002A6938" w:rsidP="002A6938">
      <w:pPr>
        <w:widowControl/>
        <w:tabs>
          <w:tab w:val="left" w:pos="1206"/>
        </w:tabs>
        <w:autoSpaceDE/>
        <w:autoSpaceDN/>
        <w:adjustRightInd/>
        <w:spacing w:line="360" w:lineRule="auto"/>
        <w:ind w:firstLine="709"/>
        <w:jc w:val="both"/>
        <w:rPr>
          <w:rFonts w:eastAsia="Batang"/>
          <w:sz w:val="24"/>
          <w:szCs w:val="24"/>
        </w:rPr>
      </w:pPr>
      <w:r w:rsidRPr="002A6938">
        <w:rPr>
          <w:rFonts w:eastAsia="Batang"/>
          <w:sz w:val="24"/>
          <w:szCs w:val="24"/>
        </w:rPr>
        <w:t>Работающие будут обеспечены водой, удовлетворяющей требованиям Приказа Министра здравоохранения РК от 20 февраля 2023 года №26 «Санитарно-эпидемиологические требования к водоисточникам, местам водозабора для хозяйственно-питьевых целей, хозяйственно-питьевому водоснабжению и местам культурно-бытового водопользования и безопасности водных объектов».</w:t>
      </w:r>
    </w:p>
    <w:p w14:paraId="2CB0C82E" w14:textId="64CF0AF6" w:rsidR="002A6938" w:rsidRPr="002A6938" w:rsidRDefault="002A6938" w:rsidP="002A6938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Batang"/>
          <w:sz w:val="24"/>
          <w:szCs w:val="24"/>
        </w:rPr>
      </w:pPr>
      <w:r w:rsidRPr="002A6938">
        <w:rPr>
          <w:rFonts w:eastAsia="Batang"/>
          <w:sz w:val="24"/>
          <w:szCs w:val="24"/>
        </w:rPr>
        <w:t>На месторождении Уаз вода для питьевых нужд поставляется в пластиковых бутылях объемом 18,9 литров, вода для бытовых нужд – автоцистернами из близлежащего источника.</w:t>
      </w:r>
    </w:p>
    <w:p w14:paraId="3AD7FC28" w14:textId="77777777" w:rsidR="000C7912" w:rsidRPr="002260E9" w:rsidRDefault="000C7912" w:rsidP="002A6938">
      <w:pPr>
        <w:snapToGrid w:val="0"/>
        <w:spacing w:line="360" w:lineRule="auto"/>
        <w:ind w:firstLine="709"/>
        <w:jc w:val="both"/>
        <w:rPr>
          <w:rFonts w:eastAsia="Batang"/>
          <w:sz w:val="24"/>
          <w:szCs w:val="24"/>
        </w:rPr>
      </w:pPr>
      <w:r w:rsidRPr="002260E9">
        <w:rPr>
          <w:rFonts w:eastAsia="Batang"/>
          <w:sz w:val="24"/>
          <w:szCs w:val="24"/>
        </w:rPr>
        <w:t>АО «Эмбамунайгаз» пользуется услугами субподрядной организации</w:t>
      </w:r>
      <w:r w:rsidRPr="002260E9">
        <w:rPr>
          <w:rFonts w:eastAsia="Batang"/>
          <w:sz w:val="24"/>
          <w:szCs w:val="24"/>
          <w:lang w:eastAsia="ko-KR"/>
        </w:rPr>
        <w:t>, который</w:t>
      </w:r>
      <w:r w:rsidRPr="002260E9">
        <w:rPr>
          <w:rFonts w:eastAsia="Batang"/>
          <w:i/>
          <w:sz w:val="24"/>
          <w:szCs w:val="24"/>
          <w:lang w:eastAsia="ko-KR"/>
        </w:rPr>
        <w:t xml:space="preserve"> </w:t>
      </w:r>
      <w:r w:rsidRPr="002260E9">
        <w:rPr>
          <w:rFonts w:eastAsia="Batang"/>
          <w:sz w:val="24"/>
          <w:szCs w:val="24"/>
          <w:lang w:eastAsia="ko-KR"/>
        </w:rPr>
        <w:t xml:space="preserve">занимается </w:t>
      </w:r>
      <w:r w:rsidRPr="002260E9">
        <w:rPr>
          <w:rFonts w:eastAsia="Batang"/>
          <w:sz w:val="24"/>
          <w:szCs w:val="24"/>
        </w:rPr>
        <w:t>строительством скважин на месторождениях АО «Эмбамунайгаз», а также выполняет операции по водоснабжению и водоотведению. Водоснабжение при строительстве скважин для хозяйственно - питьевых нужд осуществляется согласно договору с специализированной организации. (Договор с специализированным организациям определяется путем тендера).</w:t>
      </w:r>
    </w:p>
    <w:p w14:paraId="0AF1692B" w14:textId="77777777" w:rsidR="000C7912" w:rsidRPr="002260E9" w:rsidRDefault="000C7912" w:rsidP="000C7912">
      <w:pPr>
        <w:shd w:val="clear" w:color="auto" w:fill="FFFFFF"/>
        <w:spacing w:line="360" w:lineRule="auto"/>
        <w:ind w:firstLine="709"/>
        <w:rPr>
          <w:b/>
          <w:i/>
          <w:iCs/>
          <w:sz w:val="24"/>
          <w:szCs w:val="24"/>
        </w:rPr>
      </w:pPr>
      <w:r w:rsidRPr="002260E9">
        <w:rPr>
          <w:b/>
          <w:i/>
          <w:iCs/>
          <w:sz w:val="24"/>
          <w:szCs w:val="24"/>
        </w:rPr>
        <w:t>Мероприятия по охране и рациональному использованию водных ресурсов</w:t>
      </w:r>
    </w:p>
    <w:p w14:paraId="6A5C59E8" w14:textId="77777777" w:rsidR="000C7912" w:rsidRPr="002260E9" w:rsidRDefault="000C7912" w:rsidP="000C7912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 xml:space="preserve">Для охраны водных ресурсов и прилегающих территории от негативного </w:t>
      </w:r>
      <w:r w:rsidRPr="002260E9">
        <w:rPr>
          <w:spacing w:val="-4"/>
          <w:sz w:val="24"/>
          <w:szCs w:val="24"/>
        </w:rPr>
        <w:t>воздействия объектов производства необходимо выполнение следующих мероприятии:</w:t>
      </w:r>
    </w:p>
    <w:p w14:paraId="73F1F777" w14:textId="77777777" w:rsidR="000C7912" w:rsidRPr="002260E9" w:rsidRDefault="000C7912" w:rsidP="000717AE">
      <w:pPr>
        <w:numPr>
          <w:ilvl w:val="0"/>
          <w:numId w:val="50"/>
        </w:numPr>
        <w:autoSpaceDE/>
        <w:autoSpaceDN/>
        <w:adjustRightInd/>
        <w:spacing w:line="360" w:lineRule="auto"/>
        <w:ind w:left="709" w:hanging="425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обеспечение учета воды и контроль ее использования с применением водоизмерительной аппаратуры;</w:t>
      </w:r>
    </w:p>
    <w:p w14:paraId="24AF766F" w14:textId="77777777" w:rsidR="000C7912" w:rsidRPr="002260E9" w:rsidRDefault="000C7912" w:rsidP="000717AE">
      <w:pPr>
        <w:numPr>
          <w:ilvl w:val="0"/>
          <w:numId w:val="50"/>
        </w:numPr>
        <w:autoSpaceDE/>
        <w:autoSpaceDN/>
        <w:adjustRightInd/>
        <w:spacing w:line="360" w:lineRule="auto"/>
        <w:ind w:left="709" w:hanging="425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на всех технологических площадках оборудование системы ливневого сброса;</w:t>
      </w:r>
    </w:p>
    <w:p w14:paraId="7A5F50DE" w14:textId="77777777" w:rsidR="000C7912" w:rsidRPr="002260E9" w:rsidRDefault="000C7912" w:rsidP="000717AE">
      <w:pPr>
        <w:numPr>
          <w:ilvl w:val="0"/>
          <w:numId w:val="50"/>
        </w:numPr>
        <w:tabs>
          <w:tab w:val="num" w:pos="709"/>
        </w:tabs>
        <w:autoSpaceDE/>
        <w:autoSpaceDN/>
        <w:adjustRightInd/>
        <w:spacing w:line="360" w:lineRule="auto"/>
        <w:ind w:left="709" w:hanging="425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создание системы сбора, очистки и утилизации сточных вод и промстоков, включая сточные хоз-бытовые воды, технические, пластовые;</w:t>
      </w:r>
    </w:p>
    <w:p w14:paraId="35AE5EF8" w14:textId="77777777" w:rsidR="000C7912" w:rsidRPr="002260E9" w:rsidRDefault="000C7912" w:rsidP="000717AE">
      <w:pPr>
        <w:numPr>
          <w:ilvl w:val="0"/>
          <w:numId w:val="50"/>
        </w:numPr>
        <w:tabs>
          <w:tab w:val="left" w:pos="709"/>
          <w:tab w:val="num" w:pos="1272"/>
        </w:tabs>
        <w:autoSpaceDE/>
        <w:autoSpaceDN/>
        <w:adjustRightInd/>
        <w:spacing w:line="360" w:lineRule="auto"/>
        <w:ind w:left="709" w:hanging="425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проведение ежеквартальных мониторинговых наблюдений.</w:t>
      </w:r>
    </w:p>
    <w:p w14:paraId="7D7E0F8E" w14:textId="77777777" w:rsidR="000C7912" w:rsidRPr="002260E9" w:rsidRDefault="000C7912" w:rsidP="000C7912">
      <w:pPr>
        <w:spacing w:line="360" w:lineRule="auto"/>
        <w:ind w:firstLine="720"/>
        <w:jc w:val="both"/>
        <w:rPr>
          <w:sz w:val="24"/>
          <w:szCs w:val="24"/>
        </w:rPr>
      </w:pPr>
      <w:r w:rsidRPr="002260E9">
        <w:rPr>
          <w:sz w:val="24"/>
          <w:szCs w:val="24"/>
        </w:rPr>
        <w:lastRenderedPageBreak/>
        <w:t>Вся подтоварная вода после очистки должна быть полностью использована для закачки в пласт нагнетательных скважин.</w:t>
      </w:r>
    </w:p>
    <w:p w14:paraId="6827B504" w14:textId="77777777" w:rsidR="000C7912" w:rsidRPr="002A6938" w:rsidRDefault="000C7912" w:rsidP="000C7912">
      <w:pPr>
        <w:shd w:val="clear" w:color="auto" w:fill="FFFFFF"/>
        <w:spacing w:before="120" w:after="120" w:line="360" w:lineRule="auto"/>
        <w:jc w:val="both"/>
        <w:rPr>
          <w:b/>
          <w:bCs/>
          <w:i/>
          <w:spacing w:val="-4"/>
          <w:sz w:val="24"/>
          <w:szCs w:val="24"/>
        </w:rPr>
      </w:pPr>
      <w:r w:rsidRPr="002A6938">
        <w:rPr>
          <w:b/>
          <w:bCs/>
          <w:i/>
          <w:spacing w:val="-4"/>
          <w:sz w:val="24"/>
          <w:szCs w:val="24"/>
        </w:rPr>
        <w:t>Производственные отходы предприятия</w:t>
      </w:r>
    </w:p>
    <w:p w14:paraId="56585329" w14:textId="3F08F634" w:rsidR="000C7912" w:rsidRPr="002260E9" w:rsidRDefault="000C7912" w:rsidP="002A6938">
      <w:pPr>
        <w:pStyle w:val="2"/>
        <w:numPr>
          <w:ilvl w:val="0"/>
          <w:numId w:val="0"/>
        </w:numPr>
        <w:tabs>
          <w:tab w:val="left" w:pos="1134"/>
        </w:tabs>
        <w:spacing w:before="0" w:line="360" w:lineRule="auto"/>
        <w:ind w:firstLine="709"/>
        <w:rPr>
          <w:rFonts w:ascii="Times New Roman" w:hAnsi="Times New Roman" w:cs="Times New Roman"/>
          <w:szCs w:val="24"/>
        </w:rPr>
      </w:pPr>
      <w:r w:rsidRPr="002260E9">
        <w:rPr>
          <w:rFonts w:ascii="Times New Roman" w:hAnsi="Times New Roman" w:cs="Times New Roman"/>
          <w:szCs w:val="24"/>
        </w:rPr>
        <w:t xml:space="preserve">В процессе строительства и эксплуатации скважин образуется значительное количество твердых и жидких отходов. Отходы оказывает негативное влияние на компоненты среды, в первую очередь, на атмосферу, почву и водную среду. Бурение скважин осуществляется </w:t>
      </w:r>
      <w:r w:rsidRPr="002260E9">
        <w:rPr>
          <w:rFonts w:ascii="Times New Roman" w:hAnsi="Times New Roman" w:cs="Times New Roman"/>
          <w:b/>
          <w:i/>
          <w:szCs w:val="24"/>
        </w:rPr>
        <w:t xml:space="preserve">безамбарным методом. </w:t>
      </w:r>
      <w:r w:rsidRPr="002260E9">
        <w:rPr>
          <w:rFonts w:ascii="Times New Roman" w:hAnsi="Times New Roman" w:cs="Times New Roman"/>
          <w:szCs w:val="24"/>
        </w:rPr>
        <w:t xml:space="preserve">Все производственные и </w:t>
      </w:r>
      <w:r w:rsidR="002A6938">
        <w:rPr>
          <w:rFonts w:ascii="Times New Roman" w:hAnsi="Times New Roman" w:cs="Times New Roman"/>
          <w:szCs w:val="24"/>
        </w:rPr>
        <w:t>коммунальные</w:t>
      </w:r>
      <w:r w:rsidRPr="002260E9">
        <w:rPr>
          <w:rFonts w:ascii="Times New Roman" w:hAnsi="Times New Roman" w:cs="Times New Roman"/>
          <w:szCs w:val="24"/>
        </w:rPr>
        <w:t xml:space="preserve"> отходы месторождения собираются в специальных емкостях и вывозятся на полигон согласно договору со специализированной организацией. </w:t>
      </w:r>
    </w:p>
    <w:p w14:paraId="157B3DA3" w14:textId="77777777" w:rsidR="000C7912" w:rsidRPr="002260E9" w:rsidRDefault="000C7912" w:rsidP="002A6938">
      <w:pPr>
        <w:spacing w:line="360" w:lineRule="auto"/>
        <w:ind w:firstLine="720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Отходы образуются:</w:t>
      </w:r>
    </w:p>
    <w:p w14:paraId="33F865B7" w14:textId="77777777" w:rsidR="000C7912" w:rsidRPr="002260E9" w:rsidRDefault="000C7912" w:rsidP="002A6938">
      <w:pPr>
        <w:pStyle w:val="a8"/>
        <w:numPr>
          <w:ilvl w:val="0"/>
          <w:numId w:val="47"/>
        </w:numPr>
        <w:tabs>
          <w:tab w:val="clear" w:pos="1429"/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0E9">
        <w:rPr>
          <w:rFonts w:ascii="Times New Roman" w:hAnsi="Times New Roman" w:cs="Times New Roman"/>
          <w:sz w:val="24"/>
          <w:szCs w:val="24"/>
        </w:rPr>
        <w:t>при приготовлении бурового раствора;</w:t>
      </w:r>
    </w:p>
    <w:p w14:paraId="5B62EC9A" w14:textId="77777777" w:rsidR="000C7912" w:rsidRPr="002260E9" w:rsidRDefault="000C7912" w:rsidP="002A6938">
      <w:pPr>
        <w:pStyle w:val="a8"/>
        <w:numPr>
          <w:ilvl w:val="0"/>
          <w:numId w:val="47"/>
        </w:numPr>
        <w:tabs>
          <w:tab w:val="clear" w:pos="1429"/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0E9">
        <w:rPr>
          <w:rFonts w:ascii="Times New Roman" w:hAnsi="Times New Roman" w:cs="Times New Roman"/>
          <w:sz w:val="24"/>
          <w:szCs w:val="24"/>
        </w:rPr>
        <w:t>в процессе строительства и освоения скважин;</w:t>
      </w:r>
    </w:p>
    <w:p w14:paraId="7D1BC8F3" w14:textId="77777777" w:rsidR="000C7912" w:rsidRPr="002260E9" w:rsidRDefault="000C7912" w:rsidP="002A6938">
      <w:pPr>
        <w:pStyle w:val="a8"/>
        <w:numPr>
          <w:ilvl w:val="0"/>
          <w:numId w:val="47"/>
        </w:numPr>
        <w:tabs>
          <w:tab w:val="clear" w:pos="1429"/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0E9">
        <w:rPr>
          <w:rFonts w:ascii="Times New Roman" w:hAnsi="Times New Roman" w:cs="Times New Roman"/>
          <w:sz w:val="24"/>
          <w:szCs w:val="24"/>
        </w:rPr>
        <w:t>при вспомогательных работах.</w:t>
      </w:r>
    </w:p>
    <w:p w14:paraId="2DF91FE5" w14:textId="77777777" w:rsidR="000C7912" w:rsidRPr="002260E9" w:rsidRDefault="000C7912" w:rsidP="002A6938">
      <w:pPr>
        <w:pStyle w:val="a8"/>
        <w:spacing w:after="0" w:line="36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2260E9">
        <w:rPr>
          <w:rFonts w:ascii="Times New Roman" w:hAnsi="Times New Roman" w:cs="Times New Roman"/>
          <w:sz w:val="24"/>
          <w:szCs w:val="24"/>
        </w:rPr>
        <w:t>Основными отходами при бурении скважины являются:</w:t>
      </w:r>
    </w:p>
    <w:p w14:paraId="4949535B" w14:textId="77777777" w:rsidR="000C7912" w:rsidRPr="002260E9" w:rsidRDefault="000C7912" w:rsidP="002A6938">
      <w:pPr>
        <w:pStyle w:val="a8"/>
        <w:numPr>
          <w:ilvl w:val="0"/>
          <w:numId w:val="48"/>
        </w:numPr>
        <w:tabs>
          <w:tab w:val="clear" w:pos="1440"/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0E9">
        <w:rPr>
          <w:rFonts w:ascii="Times New Roman" w:hAnsi="Times New Roman" w:cs="Times New Roman"/>
          <w:sz w:val="24"/>
          <w:szCs w:val="24"/>
        </w:rPr>
        <w:t>буровой шлам;</w:t>
      </w:r>
    </w:p>
    <w:p w14:paraId="1D0FA89F" w14:textId="77777777" w:rsidR="000C7912" w:rsidRPr="002260E9" w:rsidRDefault="000C7912" w:rsidP="002A6938">
      <w:pPr>
        <w:pStyle w:val="a8"/>
        <w:numPr>
          <w:ilvl w:val="0"/>
          <w:numId w:val="48"/>
        </w:numPr>
        <w:tabs>
          <w:tab w:val="clear" w:pos="1440"/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0E9">
        <w:rPr>
          <w:rFonts w:ascii="Times New Roman" w:hAnsi="Times New Roman" w:cs="Times New Roman"/>
          <w:sz w:val="24"/>
          <w:szCs w:val="24"/>
        </w:rPr>
        <w:t>отработанный буровой раствор;</w:t>
      </w:r>
    </w:p>
    <w:p w14:paraId="7CC49813" w14:textId="77777777" w:rsidR="000C7912" w:rsidRPr="002260E9" w:rsidRDefault="000C7912" w:rsidP="002A6938">
      <w:pPr>
        <w:pStyle w:val="a8"/>
        <w:numPr>
          <w:ilvl w:val="0"/>
          <w:numId w:val="48"/>
        </w:numPr>
        <w:tabs>
          <w:tab w:val="clear" w:pos="1440"/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0E9">
        <w:rPr>
          <w:rFonts w:ascii="Times New Roman" w:hAnsi="Times New Roman" w:cs="Times New Roman"/>
          <w:sz w:val="24"/>
          <w:szCs w:val="24"/>
        </w:rPr>
        <w:t>металлолом;</w:t>
      </w:r>
    </w:p>
    <w:p w14:paraId="1D0B1993" w14:textId="6A61ABF7" w:rsidR="000C7912" w:rsidRPr="002260E9" w:rsidRDefault="002A6938" w:rsidP="002A6938">
      <w:pPr>
        <w:pStyle w:val="a8"/>
        <w:numPr>
          <w:ilvl w:val="0"/>
          <w:numId w:val="48"/>
        </w:numPr>
        <w:tabs>
          <w:tab w:val="clear" w:pos="1440"/>
          <w:tab w:val="num" w:pos="1134"/>
        </w:tabs>
        <w:spacing w:after="0" w:line="360" w:lineRule="auto"/>
        <w:ind w:hanging="731"/>
        <w:jc w:val="both"/>
        <w:rPr>
          <w:rFonts w:ascii="Times New Roman" w:hAnsi="Times New Roman" w:cs="Times New Roman"/>
          <w:sz w:val="24"/>
          <w:szCs w:val="24"/>
        </w:rPr>
      </w:pPr>
      <w:r w:rsidRPr="002A6938">
        <w:rPr>
          <w:rFonts w:ascii="Times New Roman" w:hAnsi="Times New Roman" w:cs="Times New Roman"/>
          <w:sz w:val="24"/>
          <w:szCs w:val="24"/>
        </w:rPr>
        <w:t>коммунальные отходы</w:t>
      </w:r>
      <w:r w:rsidR="000C7912" w:rsidRPr="002260E9">
        <w:rPr>
          <w:rFonts w:ascii="Times New Roman" w:hAnsi="Times New Roman" w:cs="Times New Roman"/>
          <w:sz w:val="24"/>
          <w:szCs w:val="24"/>
        </w:rPr>
        <w:t>;</w:t>
      </w:r>
    </w:p>
    <w:p w14:paraId="4DE0DBDE" w14:textId="77777777" w:rsidR="000C7912" w:rsidRPr="002260E9" w:rsidRDefault="000C7912" w:rsidP="002A6938">
      <w:pPr>
        <w:pStyle w:val="a8"/>
        <w:numPr>
          <w:ilvl w:val="0"/>
          <w:numId w:val="48"/>
        </w:numPr>
        <w:tabs>
          <w:tab w:val="clear" w:pos="1440"/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0E9">
        <w:rPr>
          <w:rFonts w:ascii="Times New Roman" w:hAnsi="Times New Roman" w:cs="Times New Roman"/>
          <w:sz w:val="24"/>
          <w:szCs w:val="24"/>
        </w:rPr>
        <w:t>промасленная ветошь;</w:t>
      </w:r>
    </w:p>
    <w:p w14:paraId="465FA7B8" w14:textId="77777777" w:rsidR="000C7912" w:rsidRPr="002260E9" w:rsidRDefault="000C7912" w:rsidP="002A6938">
      <w:pPr>
        <w:pStyle w:val="a8"/>
        <w:numPr>
          <w:ilvl w:val="0"/>
          <w:numId w:val="48"/>
        </w:numPr>
        <w:tabs>
          <w:tab w:val="clear" w:pos="1440"/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0E9">
        <w:rPr>
          <w:rFonts w:ascii="Times New Roman" w:hAnsi="Times New Roman" w:cs="Times New Roman"/>
          <w:sz w:val="24"/>
          <w:szCs w:val="24"/>
        </w:rPr>
        <w:t>огарки сварочных электродов;</w:t>
      </w:r>
    </w:p>
    <w:p w14:paraId="5EB2100A" w14:textId="77777777" w:rsidR="000C7912" w:rsidRPr="002260E9" w:rsidRDefault="000C7912" w:rsidP="002A6938">
      <w:pPr>
        <w:pStyle w:val="a8"/>
        <w:numPr>
          <w:ilvl w:val="0"/>
          <w:numId w:val="48"/>
        </w:numPr>
        <w:tabs>
          <w:tab w:val="clear" w:pos="1440"/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0E9">
        <w:rPr>
          <w:rFonts w:ascii="Times New Roman" w:hAnsi="Times New Roman" w:cs="Times New Roman"/>
          <w:sz w:val="24"/>
          <w:szCs w:val="24"/>
        </w:rPr>
        <w:t>отработанные аккумуляторы.</w:t>
      </w:r>
    </w:p>
    <w:p w14:paraId="701E336F" w14:textId="77777777" w:rsidR="000C7912" w:rsidRPr="002260E9" w:rsidRDefault="000C7912" w:rsidP="002A6938">
      <w:pPr>
        <w:pStyle w:val="a8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260E9">
        <w:rPr>
          <w:rFonts w:ascii="Times New Roman" w:hAnsi="Times New Roman" w:cs="Times New Roman"/>
          <w:sz w:val="24"/>
          <w:szCs w:val="24"/>
        </w:rPr>
        <w:t>При эксплуатации месторождения являются:</w:t>
      </w:r>
    </w:p>
    <w:p w14:paraId="51A8276E" w14:textId="77777777" w:rsidR="000C7912" w:rsidRPr="002260E9" w:rsidRDefault="000C7912" w:rsidP="002A6938">
      <w:pPr>
        <w:pStyle w:val="a8"/>
        <w:numPr>
          <w:ilvl w:val="0"/>
          <w:numId w:val="48"/>
        </w:numPr>
        <w:tabs>
          <w:tab w:val="clear" w:pos="1440"/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0E9">
        <w:rPr>
          <w:rFonts w:ascii="Times New Roman" w:hAnsi="Times New Roman" w:cs="Times New Roman"/>
          <w:sz w:val="24"/>
          <w:szCs w:val="24"/>
        </w:rPr>
        <w:t>металлолом;</w:t>
      </w:r>
    </w:p>
    <w:p w14:paraId="3AFD7569" w14:textId="13D74794" w:rsidR="000C7912" w:rsidRPr="002260E9" w:rsidRDefault="002A6938" w:rsidP="002A6938">
      <w:pPr>
        <w:pStyle w:val="a8"/>
        <w:numPr>
          <w:ilvl w:val="0"/>
          <w:numId w:val="48"/>
        </w:numPr>
        <w:tabs>
          <w:tab w:val="clear" w:pos="1440"/>
          <w:tab w:val="num" w:pos="1134"/>
        </w:tabs>
        <w:spacing w:after="0" w:line="360" w:lineRule="auto"/>
        <w:ind w:hanging="731"/>
        <w:jc w:val="both"/>
        <w:rPr>
          <w:rFonts w:ascii="Times New Roman" w:hAnsi="Times New Roman" w:cs="Times New Roman"/>
          <w:sz w:val="24"/>
          <w:szCs w:val="24"/>
        </w:rPr>
      </w:pPr>
      <w:r w:rsidRPr="002A6938">
        <w:rPr>
          <w:rFonts w:ascii="Times New Roman" w:hAnsi="Times New Roman" w:cs="Times New Roman"/>
          <w:sz w:val="24"/>
          <w:szCs w:val="24"/>
        </w:rPr>
        <w:t>коммунальные отходы</w:t>
      </w:r>
      <w:r w:rsidR="000C7912" w:rsidRPr="002260E9">
        <w:rPr>
          <w:rFonts w:ascii="Times New Roman" w:hAnsi="Times New Roman" w:cs="Times New Roman"/>
          <w:sz w:val="24"/>
          <w:szCs w:val="24"/>
        </w:rPr>
        <w:t>;</w:t>
      </w:r>
    </w:p>
    <w:p w14:paraId="288E1DCE" w14:textId="31DC5736" w:rsidR="000C7912" w:rsidRPr="002260E9" w:rsidRDefault="002A6938" w:rsidP="002A6938">
      <w:pPr>
        <w:pStyle w:val="a8"/>
        <w:numPr>
          <w:ilvl w:val="0"/>
          <w:numId w:val="48"/>
        </w:numPr>
        <w:tabs>
          <w:tab w:val="clear" w:pos="1440"/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C7912" w:rsidRPr="002260E9">
        <w:rPr>
          <w:rFonts w:ascii="Times New Roman" w:hAnsi="Times New Roman" w:cs="Times New Roman"/>
          <w:sz w:val="24"/>
          <w:szCs w:val="24"/>
        </w:rPr>
        <w:t>ромасленная ветошь;</w:t>
      </w:r>
    </w:p>
    <w:p w14:paraId="6F1A2773" w14:textId="40CD73B0" w:rsidR="000C7912" w:rsidRPr="002260E9" w:rsidRDefault="002A6938" w:rsidP="002A6938">
      <w:pPr>
        <w:pStyle w:val="a8"/>
        <w:numPr>
          <w:ilvl w:val="0"/>
          <w:numId w:val="48"/>
        </w:numPr>
        <w:tabs>
          <w:tab w:val="clear" w:pos="1440"/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C7912" w:rsidRPr="002260E9">
        <w:rPr>
          <w:rFonts w:ascii="Times New Roman" w:hAnsi="Times New Roman" w:cs="Times New Roman"/>
          <w:sz w:val="24"/>
          <w:szCs w:val="24"/>
        </w:rPr>
        <w:t>гарки сварочных электродов;</w:t>
      </w:r>
    </w:p>
    <w:p w14:paraId="596848C8" w14:textId="2123CC31" w:rsidR="000C7912" w:rsidRPr="002260E9" w:rsidRDefault="002A6938" w:rsidP="002A6938">
      <w:pPr>
        <w:pStyle w:val="a8"/>
        <w:numPr>
          <w:ilvl w:val="0"/>
          <w:numId w:val="48"/>
        </w:numPr>
        <w:tabs>
          <w:tab w:val="clear" w:pos="1440"/>
          <w:tab w:val="left" w:pos="284"/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C7912" w:rsidRPr="002260E9">
        <w:rPr>
          <w:rFonts w:ascii="Times New Roman" w:hAnsi="Times New Roman" w:cs="Times New Roman"/>
          <w:sz w:val="24"/>
          <w:szCs w:val="24"/>
        </w:rPr>
        <w:t>тработанные аккумуляторы.</w:t>
      </w:r>
    </w:p>
    <w:p w14:paraId="40410503" w14:textId="77777777" w:rsidR="000C7912" w:rsidRPr="002A6938" w:rsidRDefault="000C7912" w:rsidP="000C7912">
      <w:pPr>
        <w:spacing w:after="120" w:line="360" w:lineRule="auto"/>
        <w:jc w:val="both"/>
        <w:rPr>
          <w:b/>
          <w:i/>
          <w:sz w:val="24"/>
          <w:szCs w:val="24"/>
        </w:rPr>
      </w:pPr>
      <w:r w:rsidRPr="002A6938">
        <w:rPr>
          <w:b/>
          <w:i/>
          <w:sz w:val="24"/>
          <w:szCs w:val="24"/>
        </w:rPr>
        <w:t>Охрана недр</w:t>
      </w:r>
    </w:p>
    <w:p w14:paraId="196A14CA" w14:textId="77777777" w:rsidR="000C7912" w:rsidRPr="002260E9" w:rsidRDefault="000C7912" w:rsidP="000C7912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 xml:space="preserve">Загрязнение недр и их нерациональное использование отрицательно отражается на состоянии и качестве поверхностных и подземных вод, почвы, растительности и так далее. Становится очевидным, что основной объем наиболее опасных сточных вод и других отходов приходится на долю нефтегазодобывающих предприятий. </w:t>
      </w:r>
    </w:p>
    <w:p w14:paraId="15AC54EA" w14:textId="77777777" w:rsidR="000C7912" w:rsidRPr="002260E9" w:rsidRDefault="000C7912" w:rsidP="000C7912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 xml:space="preserve">Основными требованиями к обеспечению экологической устойчивости геологической среды при проектировании, строительстве и эксплуатации нефтегазового </w:t>
      </w:r>
      <w:r w:rsidRPr="002260E9">
        <w:rPr>
          <w:sz w:val="24"/>
          <w:szCs w:val="24"/>
        </w:rPr>
        <w:lastRenderedPageBreak/>
        <w:t>месторождения являются разработка и выполнение профилактических и организационных мероприятий, направленных на охрану недр.</w:t>
      </w:r>
    </w:p>
    <w:p w14:paraId="0F424C15" w14:textId="77777777" w:rsidR="000C7912" w:rsidRPr="002260E9" w:rsidRDefault="000C7912" w:rsidP="000C7912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Факторами воздействия на геологическую среду при осуществлении проекта являются следующие виды работ:</w:t>
      </w:r>
    </w:p>
    <w:p w14:paraId="7D6D8882" w14:textId="77777777" w:rsidR="000C7912" w:rsidRPr="002260E9" w:rsidRDefault="000C7912" w:rsidP="000717AE">
      <w:pPr>
        <w:widowControl/>
        <w:numPr>
          <w:ilvl w:val="0"/>
          <w:numId w:val="49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rPr>
          <w:sz w:val="24"/>
          <w:szCs w:val="24"/>
        </w:rPr>
      </w:pPr>
      <w:r w:rsidRPr="002260E9">
        <w:rPr>
          <w:sz w:val="24"/>
          <w:szCs w:val="24"/>
        </w:rPr>
        <w:t>строительство и обустройство скважин;</w:t>
      </w:r>
    </w:p>
    <w:p w14:paraId="6E1ADCFC" w14:textId="77777777" w:rsidR="000C7912" w:rsidRPr="002260E9" w:rsidRDefault="000C7912" w:rsidP="000717AE">
      <w:pPr>
        <w:widowControl/>
        <w:numPr>
          <w:ilvl w:val="0"/>
          <w:numId w:val="49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rPr>
          <w:sz w:val="24"/>
          <w:szCs w:val="24"/>
        </w:rPr>
      </w:pPr>
      <w:r w:rsidRPr="002260E9">
        <w:rPr>
          <w:sz w:val="24"/>
          <w:szCs w:val="24"/>
        </w:rPr>
        <w:t>движение транспорта;</w:t>
      </w:r>
    </w:p>
    <w:p w14:paraId="179C8FD5" w14:textId="77777777" w:rsidR="000C7912" w:rsidRPr="002260E9" w:rsidRDefault="000C7912" w:rsidP="000717AE">
      <w:pPr>
        <w:widowControl/>
        <w:numPr>
          <w:ilvl w:val="0"/>
          <w:numId w:val="49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rPr>
          <w:sz w:val="24"/>
          <w:szCs w:val="24"/>
        </w:rPr>
      </w:pPr>
      <w:r w:rsidRPr="002260E9">
        <w:rPr>
          <w:sz w:val="24"/>
          <w:szCs w:val="24"/>
        </w:rPr>
        <w:t>проявление пластовых флюидов в межколонных пространствах.</w:t>
      </w:r>
    </w:p>
    <w:p w14:paraId="6C46A196" w14:textId="77777777" w:rsidR="000C7912" w:rsidRPr="002260E9" w:rsidRDefault="000C7912" w:rsidP="000C7912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Влияние движения автотранспорта при производстве планируемых работ состоит в нарушении почвообразующего субстрата, воздействии на рельеф, загрязнении почв при аварийных разливах ГСМ и другими нефтепродуктами.</w:t>
      </w:r>
    </w:p>
    <w:p w14:paraId="6CB1F512" w14:textId="77777777" w:rsidR="000C7912" w:rsidRPr="002260E9" w:rsidRDefault="000C7912" w:rsidP="000C7912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Устойчивость геологической среды к различным видам воздействия на нее в процессе проведения работ не одинакова и зависит как от специфики работ, так и от длительности воздействия. Рассмотрим влияние передвижения автотранспорта по территории работ на геологическую среду. Воздействие автотранспорта на геологическую среду преимущественно затрагивает почвенно-растительный слой и почвообразующий субстрат. Интенсивность воздействия зависит от особенностей ландшафта. Степень устойчивости почвообразующего субстрата обуславливает интенсивность проявлений процессов дефляции и водной эрозии.</w:t>
      </w:r>
    </w:p>
    <w:p w14:paraId="02139DDE" w14:textId="77777777" w:rsidR="000C7912" w:rsidRPr="002260E9" w:rsidRDefault="000C7912" w:rsidP="000C7912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 xml:space="preserve">Обследование аналогичных территории, показало, что в пределах равнинных массивов более легкого состава глубина вреза колеи достигает </w:t>
      </w:r>
      <w:smartTag w:uri="urn:schemas-microsoft-com:office:smarttags" w:element="metricconverter">
        <w:smartTagPr>
          <w:attr w:name="ProductID" w:val="40 см"/>
        </w:smartTagPr>
        <w:r w:rsidRPr="002260E9">
          <w:rPr>
            <w:sz w:val="24"/>
            <w:szCs w:val="24"/>
          </w:rPr>
          <w:t>40 см</w:t>
        </w:r>
      </w:smartTag>
      <w:r w:rsidRPr="002260E9">
        <w:rPr>
          <w:sz w:val="24"/>
          <w:szCs w:val="24"/>
        </w:rPr>
        <w:t>, по обе стороны дороги наблюдается нарушение растительного покрова в радиусе 0,5-</w:t>
      </w:r>
      <w:smartTag w:uri="urn:schemas-microsoft-com:office:smarttags" w:element="metricconverter">
        <w:smartTagPr>
          <w:attr w:name="ProductID" w:val="1,0 м"/>
        </w:smartTagPr>
        <w:r w:rsidRPr="002260E9">
          <w:rPr>
            <w:sz w:val="24"/>
            <w:szCs w:val="24"/>
          </w:rPr>
          <w:t>1,0 м</w:t>
        </w:r>
      </w:smartTag>
      <w:r w:rsidRPr="002260E9">
        <w:rPr>
          <w:sz w:val="24"/>
          <w:szCs w:val="24"/>
        </w:rPr>
        <w:t xml:space="preserve">. </w:t>
      </w:r>
    </w:p>
    <w:p w14:paraId="459BF789" w14:textId="77777777" w:rsidR="000C7912" w:rsidRPr="002260E9" w:rsidRDefault="000C7912" w:rsidP="000C7912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Движение автотранспорта при проведении планируемых работ не вызовет необратимых последствий, так как проектируемые работы не усилят развития естественного процесса водной эрозии и дефляции.</w:t>
      </w:r>
    </w:p>
    <w:p w14:paraId="0B740ADB" w14:textId="77777777" w:rsidR="000C7912" w:rsidRPr="002260E9" w:rsidRDefault="000C7912" w:rsidP="000C7912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pacing w:val="-2"/>
          <w:sz w:val="24"/>
          <w:szCs w:val="24"/>
        </w:rPr>
        <w:t xml:space="preserve">Мероприятия по охране недр являются важным элементом и составной частью всех </w:t>
      </w:r>
      <w:r w:rsidRPr="002260E9">
        <w:rPr>
          <w:spacing w:val="-1"/>
          <w:sz w:val="24"/>
          <w:szCs w:val="24"/>
        </w:rPr>
        <w:t xml:space="preserve">основных технологических процессов при строительстве нефтяных и газовых скважин, </w:t>
      </w:r>
      <w:r w:rsidRPr="002260E9">
        <w:rPr>
          <w:sz w:val="24"/>
          <w:szCs w:val="24"/>
        </w:rPr>
        <w:t>разработке и эксплуатации месторождения.</w:t>
      </w:r>
    </w:p>
    <w:p w14:paraId="7DD133FE" w14:textId="77777777" w:rsidR="000C7912" w:rsidRPr="002260E9" w:rsidRDefault="000C7912" w:rsidP="000C7912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Общие меры по охране недр должны включать:</w:t>
      </w:r>
    </w:p>
    <w:p w14:paraId="5DC49F91" w14:textId="77777777" w:rsidR="000C7912" w:rsidRPr="002260E9" w:rsidRDefault="000C7912" w:rsidP="000717AE">
      <w:pPr>
        <w:numPr>
          <w:ilvl w:val="0"/>
          <w:numId w:val="46"/>
        </w:numPr>
        <w:shd w:val="clear" w:color="auto" w:fill="FFFFFF"/>
        <w:tabs>
          <w:tab w:val="num" w:pos="0"/>
          <w:tab w:val="left" w:pos="1134"/>
        </w:tabs>
        <w:spacing w:before="10" w:line="360" w:lineRule="auto"/>
        <w:ind w:left="0" w:firstLine="720"/>
        <w:jc w:val="both"/>
        <w:rPr>
          <w:sz w:val="24"/>
          <w:szCs w:val="24"/>
        </w:rPr>
      </w:pPr>
      <w:r w:rsidRPr="002260E9">
        <w:rPr>
          <w:spacing w:val="-1"/>
          <w:sz w:val="24"/>
          <w:szCs w:val="24"/>
        </w:rPr>
        <w:t xml:space="preserve">комплекс мер по предотвращению выбросов, открытого фонтанирования, </w:t>
      </w:r>
    </w:p>
    <w:p w14:paraId="5B2A6719" w14:textId="77777777" w:rsidR="000C7912" w:rsidRPr="002260E9" w:rsidRDefault="000C7912" w:rsidP="000C7912">
      <w:pPr>
        <w:shd w:val="clear" w:color="auto" w:fill="FFFFFF"/>
        <w:tabs>
          <w:tab w:val="left" w:pos="1134"/>
        </w:tabs>
        <w:spacing w:line="360" w:lineRule="auto"/>
        <w:jc w:val="both"/>
        <w:rPr>
          <w:sz w:val="24"/>
          <w:szCs w:val="24"/>
        </w:rPr>
      </w:pPr>
      <w:r w:rsidRPr="002260E9">
        <w:rPr>
          <w:spacing w:val="-1"/>
          <w:sz w:val="24"/>
          <w:szCs w:val="24"/>
        </w:rPr>
        <w:t xml:space="preserve">грифонообразования, обвалов стенок скважин, поглощения промывочной жидкости и других осложнений </w:t>
      </w:r>
      <w:r w:rsidRPr="002260E9">
        <w:rPr>
          <w:spacing w:val="-2"/>
          <w:sz w:val="24"/>
          <w:szCs w:val="24"/>
        </w:rPr>
        <w:t xml:space="preserve">обеспечение максимальной герметичности подземного и наземного </w:t>
      </w:r>
      <w:r w:rsidRPr="002260E9">
        <w:rPr>
          <w:sz w:val="24"/>
          <w:szCs w:val="24"/>
        </w:rPr>
        <w:t xml:space="preserve">                 оборудования;</w:t>
      </w:r>
    </w:p>
    <w:p w14:paraId="04C219BB" w14:textId="77777777" w:rsidR="000C7912" w:rsidRPr="002260E9" w:rsidRDefault="000C7912" w:rsidP="000717AE">
      <w:pPr>
        <w:numPr>
          <w:ilvl w:val="0"/>
          <w:numId w:val="46"/>
        </w:numPr>
        <w:shd w:val="clear" w:color="auto" w:fill="FFFFFF"/>
        <w:tabs>
          <w:tab w:val="num" w:pos="0"/>
          <w:tab w:val="left" w:pos="993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2260E9">
        <w:rPr>
          <w:spacing w:val="-1"/>
          <w:sz w:val="24"/>
          <w:szCs w:val="24"/>
        </w:rPr>
        <w:t>выполнение запроектированных противокоррозионных мероприятий;</w:t>
      </w:r>
    </w:p>
    <w:p w14:paraId="2561C0C6" w14:textId="77777777" w:rsidR="000C7912" w:rsidRPr="002260E9" w:rsidRDefault="000C7912" w:rsidP="000717AE">
      <w:pPr>
        <w:numPr>
          <w:ilvl w:val="0"/>
          <w:numId w:val="46"/>
        </w:numPr>
        <w:shd w:val="clear" w:color="auto" w:fill="FFFFFF"/>
        <w:tabs>
          <w:tab w:val="num" w:pos="0"/>
          <w:tab w:val="left" w:pos="993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2260E9">
        <w:rPr>
          <w:spacing w:val="-1"/>
          <w:sz w:val="24"/>
          <w:szCs w:val="24"/>
        </w:rPr>
        <w:t>для предупреждения биогенной сульфатредукция необходима обработка           закачиваемой воды реагентами, предотвращающими ее образование;</w:t>
      </w:r>
    </w:p>
    <w:p w14:paraId="322D3B5B" w14:textId="77777777" w:rsidR="000C7912" w:rsidRPr="002260E9" w:rsidRDefault="000C7912" w:rsidP="000717AE">
      <w:pPr>
        <w:numPr>
          <w:ilvl w:val="0"/>
          <w:numId w:val="46"/>
        </w:numPr>
        <w:shd w:val="clear" w:color="auto" w:fill="FFFFFF"/>
        <w:tabs>
          <w:tab w:val="num" w:pos="0"/>
          <w:tab w:val="left" w:pos="993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2260E9">
        <w:rPr>
          <w:spacing w:val="-2"/>
          <w:sz w:val="24"/>
          <w:szCs w:val="24"/>
        </w:rPr>
        <w:lastRenderedPageBreak/>
        <w:t xml:space="preserve">введение замкнутой системы водоснабжения, с максимальным использованием           </w:t>
      </w:r>
      <w:r w:rsidRPr="002260E9">
        <w:rPr>
          <w:sz w:val="24"/>
          <w:szCs w:val="24"/>
        </w:rPr>
        <w:t>для заводнения промысловых сточных вод;</w:t>
      </w:r>
    </w:p>
    <w:p w14:paraId="0C4ADA38" w14:textId="77777777" w:rsidR="000C7912" w:rsidRPr="002260E9" w:rsidRDefault="000C7912" w:rsidP="000717AE">
      <w:pPr>
        <w:numPr>
          <w:ilvl w:val="0"/>
          <w:numId w:val="46"/>
        </w:numPr>
        <w:shd w:val="clear" w:color="auto" w:fill="FFFFFF"/>
        <w:tabs>
          <w:tab w:val="num" w:pos="0"/>
          <w:tab w:val="left" w:pos="993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2260E9">
        <w:rPr>
          <w:spacing w:val="-2"/>
          <w:sz w:val="24"/>
          <w:szCs w:val="24"/>
        </w:rPr>
        <w:t xml:space="preserve">работу скважин на установленных технологических режимах, обеспечивающих            </w:t>
      </w:r>
      <w:r w:rsidRPr="002260E9">
        <w:rPr>
          <w:spacing w:val="-1"/>
          <w:sz w:val="24"/>
          <w:szCs w:val="24"/>
        </w:rPr>
        <w:t xml:space="preserve">сохранность скелета пласта и не допускающих преждевременного обводнения           </w:t>
      </w:r>
      <w:r w:rsidRPr="002260E9">
        <w:rPr>
          <w:sz w:val="24"/>
          <w:szCs w:val="24"/>
        </w:rPr>
        <w:t>скважин;</w:t>
      </w:r>
    </w:p>
    <w:p w14:paraId="2EA246C0" w14:textId="77777777" w:rsidR="000C7912" w:rsidRPr="002260E9" w:rsidRDefault="000C7912" w:rsidP="000717AE">
      <w:pPr>
        <w:numPr>
          <w:ilvl w:val="0"/>
          <w:numId w:val="46"/>
        </w:numPr>
        <w:shd w:val="clear" w:color="auto" w:fill="FFFFFF"/>
        <w:tabs>
          <w:tab w:val="num" w:pos="0"/>
          <w:tab w:val="left" w:pos="993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2260E9">
        <w:rPr>
          <w:spacing w:val="-2"/>
          <w:sz w:val="24"/>
          <w:szCs w:val="24"/>
        </w:rPr>
        <w:t>обеспечение надежной, безаварийной работы систем сбора, подготовки, т</w:t>
      </w:r>
      <w:r w:rsidRPr="002260E9">
        <w:rPr>
          <w:sz w:val="24"/>
          <w:szCs w:val="24"/>
        </w:rPr>
        <w:t>ранспорта и хранения нефти;</w:t>
      </w:r>
    </w:p>
    <w:p w14:paraId="2280F444" w14:textId="57B95552" w:rsidR="000C7912" w:rsidRPr="002260E9" w:rsidRDefault="000C7912" w:rsidP="000717AE">
      <w:pPr>
        <w:numPr>
          <w:ilvl w:val="0"/>
          <w:numId w:val="46"/>
        </w:numPr>
        <w:shd w:val="clear" w:color="auto" w:fill="FFFFFF"/>
        <w:tabs>
          <w:tab w:val="num" w:pos="0"/>
          <w:tab w:val="left" w:pos="993"/>
          <w:tab w:val="left" w:pos="1085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2260E9">
        <w:rPr>
          <w:spacing w:val="-1"/>
          <w:sz w:val="24"/>
          <w:szCs w:val="24"/>
        </w:rPr>
        <w:t>стравливание давления для борьбы с межколонным давлением</w:t>
      </w:r>
      <w:r w:rsidR="00332067">
        <w:rPr>
          <w:spacing w:val="-1"/>
          <w:sz w:val="24"/>
          <w:szCs w:val="24"/>
        </w:rPr>
        <w:t>.</w:t>
      </w:r>
    </w:p>
    <w:p w14:paraId="42039304" w14:textId="77777777" w:rsidR="000C7912" w:rsidRPr="002260E9" w:rsidRDefault="000C7912" w:rsidP="000C7912">
      <w:pPr>
        <w:shd w:val="clear" w:color="auto" w:fill="FFFFFF"/>
        <w:tabs>
          <w:tab w:val="left" w:pos="1085"/>
        </w:tabs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pacing w:val="-2"/>
          <w:sz w:val="24"/>
          <w:szCs w:val="24"/>
        </w:rPr>
        <w:t>Организационные мероприятия включают тщательное планирование размещения</w:t>
      </w:r>
      <w:r w:rsidRPr="002260E9">
        <w:rPr>
          <w:sz w:val="24"/>
          <w:szCs w:val="24"/>
        </w:rPr>
        <w:t xml:space="preserve"> </w:t>
      </w:r>
      <w:r w:rsidRPr="002260E9">
        <w:rPr>
          <w:spacing w:val="-4"/>
          <w:sz w:val="24"/>
          <w:szCs w:val="24"/>
        </w:rPr>
        <w:t xml:space="preserve">различных сооружений, контроль за транспортными путями, составление детальных </w:t>
      </w:r>
      <w:r w:rsidRPr="002260E9">
        <w:rPr>
          <w:spacing w:val="-3"/>
          <w:sz w:val="24"/>
          <w:szCs w:val="24"/>
        </w:rPr>
        <w:t xml:space="preserve">инженерно-геологических карт территории с учетом карт подземного пространства, </w:t>
      </w:r>
      <w:r w:rsidRPr="002260E9">
        <w:rPr>
          <w:sz w:val="24"/>
          <w:szCs w:val="24"/>
        </w:rPr>
        <w:t xml:space="preserve">смягчение последствий стихийных бедствий. </w:t>
      </w:r>
    </w:p>
    <w:p w14:paraId="1E2BCD42" w14:textId="77777777" w:rsidR="000C7912" w:rsidRPr="002260E9" w:rsidRDefault="000C7912" w:rsidP="000C7912">
      <w:pPr>
        <w:spacing w:line="360" w:lineRule="auto"/>
        <w:ind w:firstLine="709"/>
        <w:rPr>
          <w:b/>
          <w:bCs/>
          <w:i/>
          <w:sz w:val="24"/>
          <w:szCs w:val="24"/>
        </w:rPr>
      </w:pPr>
      <w:r w:rsidRPr="002260E9">
        <w:rPr>
          <w:b/>
          <w:bCs/>
          <w:i/>
          <w:sz w:val="24"/>
          <w:szCs w:val="24"/>
        </w:rPr>
        <w:t>Радиационная обстановка</w:t>
      </w:r>
    </w:p>
    <w:p w14:paraId="116E176C" w14:textId="77777777" w:rsidR="000C7912" w:rsidRPr="002260E9" w:rsidRDefault="000C7912" w:rsidP="00F21327">
      <w:pPr>
        <w:spacing w:line="360" w:lineRule="auto"/>
        <w:ind w:firstLine="709"/>
        <w:jc w:val="both"/>
        <w:rPr>
          <w:rFonts w:eastAsia="Batang"/>
          <w:sz w:val="24"/>
          <w:szCs w:val="24"/>
          <w:lang w:eastAsia="ko-KR"/>
        </w:rPr>
      </w:pPr>
      <w:r w:rsidRPr="002260E9">
        <w:rPr>
          <w:rFonts w:eastAsia="Batang"/>
          <w:sz w:val="24"/>
          <w:szCs w:val="24"/>
          <w:lang w:eastAsia="ko-KR"/>
        </w:rPr>
        <w:t>Согласно Закону Республики Казахстан от 23 апреля 19</w:t>
      </w:r>
      <w:r w:rsidR="00F21327" w:rsidRPr="002260E9">
        <w:rPr>
          <w:rFonts w:eastAsia="Batang"/>
          <w:sz w:val="24"/>
          <w:szCs w:val="24"/>
          <w:lang w:eastAsia="ko-KR"/>
        </w:rPr>
        <w:t xml:space="preserve">98г. №219-1 </w:t>
      </w:r>
      <w:r w:rsidRPr="002260E9">
        <w:rPr>
          <w:rFonts w:eastAsia="Batang"/>
          <w:sz w:val="24"/>
          <w:szCs w:val="24"/>
          <w:lang w:eastAsia="ko-KR"/>
        </w:rPr>
        <w:t>«О радиационной безопасности населения» основными принципами обеспечения радиационной безопасности являются;</w:t>
      </w:r>
    </w:p>
    <w:p w14:paraId="478557C9" w14:textId="77777777" w:rsidR="000C7912" w:rsidRPr="002260E9" w:rsidRDefault="000C7912" w:rsidP="000717AE">
      <w:pPr>
        <w:numPr>
          <w:ilvl w:val="0"/>
          <w:numId w:val="51"/>
        </w:numPr>
        <w:tabs>
          <w:tab w:val="clear" w:pos="737"/>
          <w:tab w:val="num" w:pos="0"/>
          <w:tab w:val="left" w:pos="993"/>
        </w:tabs>
        <w:spacing w:line="360" w:lineRule="auto"/>
        <w:ind w:left="0" w:firstLine="709"/>
        <w:jc w:val="both"/>
        <w:rPr>
          <w:rFonts w:eastAsia="Batang"/>
          <w:sz w:val="24"/>
          <w:szCs w:val="24"/>
          <w:lang w:eastAsia="ko-KR"/>
        </w:rPr>
      </w:pPr>
      <w:r w:rsidRPr="002260E9">
        <w:rPr>
          <w:rFonts w:eastAsia="Batang"/>
          <w:sz w:val="24"/>
          <w:szCs w:val="24"/>
          <w:lang w:eastAsia="ko-KR"/>
        </w:rPr>
        <w:t>принцип нормирования – не превышение допустимых пределов индивидуальных доз облучения граждан от всех источников ионизирующего излучения;</w:t>
      </w:r>
    </w:p>
    <w:p w14:paraId="618593C8" w14:textId="77777777" w:rsidR="000C7912" w:rsidRPr="002260E9" w:rsidRDefault="000C7912" w:rsidP="000717AE">
      <w:pPr>
        <w:numPr>
          <w:ilvl w:val="0"/>
          <w:numId w:val="51"/>
        </w:numPr>
        <w:tabs>
          <w:tab w:val="clear" w:pos="737"/>
          <w:tab w:val="num" w:pos="0"/>
          <w:tab w:val="left" w:pos="993"/>
        </w:tabs>
        <w:spacing w:line="360" w:lineRule="auto"/>
        <w:ind w:left="0" w:firstLine="709"/>
        <w:jc w:val="both"/>
        <w:rPr>
          <w:rFonts w:eastAsia="Batang"/>
          <w:sz w:val="24"/>
          <w:szCs w:val="24"/>
          <w:lang w:eastAsia="ko-KR"/>
        </w:rPr>
      </w:pPr>
      <w:r w:rsidRPr="002260E9">
        <w:rPr>
          <w:rFonts w:eastAsia="Batang"/>
          <w:sz w:val="24"/>
          <w:szCs w:val="24"/>
          <w:lang w:eastAsia="ko-KR"/>
        </w:rPr>
        <w:t>принцип обоснования - запрещение всех видов деятельности по использованию источников ионизирующего излучения, при которых полученная для человека и общества польза не превышает риск возможного вреда, причиненного дополнительным к естественному фону облучением;</w:t>
      </w:r>
    </w:p>
    <w:p w14:paraId="5C8350B9" w14:textId="77777777" w:rsidR="000C7912" w:rsidRPr="002260E9" w:rsidRDefault="000C7912" w:rsidP="000717AE">
      <w:pPr>
        <w:numPr>
          <w:ilvl w:val="0"/>
          <w:numId w:val="51"/>
        </w:numPr>
        <w:tabs>
          <w:tab w:val="clear" w:pos="737"/>
          <w:tab w:val="num" w:pos="0"/>
          <w:tab w:val="left" w:pos="993"/>
        </w:tabs>
        <w:spacing w:line="360" w:lineRule="auto"/>
        <w:ind w:left="0" w:firstLine="709"/>
        <w:jc w:val="both"/>
        <w:rPr>
          <w:rFonts w:eastAsia="Batang"/>
          <w:sz w:val="24"/>
          <w:szCs w:val="24"/>
          <w:lang w:eastAsia="ko-KR"/>
        </w:rPr>
      </w:pPr>
      <w:r w:rsidRPr="002260E9">
        <w:rPr>
          <w:rFonts w:eastAsia="Batang"/>
          <w:sz w:val="24"/>
          <w:szCs w:val="24"/>
          <w:lang w:eastAsia="ko-KR"/>
        </w:rPr>
        <w:t>принцип оптимизации - поддержание на возможно низком и достижимом уровне с учетом экономических и социальных факторов индивидуальных доз облучения и числа облучаемых лиц при использовании любого источника ионизирующего излучения;</w:t>
      </w:r>
    </w:p>
    <w:p w14:paraId="34BCA6B8" w14:textId="77777777" w:rsidR="000C7912" w:rsidRPr="002260E9" w:rsidRDefault="000C7912" w:rsidP="000717AE">
      <w:pPr>
        <w:numPr>
          <w:ilvl w:val="0"/>
          <w:numId w:val="51"/>
        </w:numPr>
        <w:tabs>
          <w:tab w:val="clear" w:pos="737"/>
          <w:tab w:val="num" w:pos="0"/>
          <w:tab w:val="left" w:pos="993"/>
        </w:tabs>
        <w:spacing w:line="360" w:lineRule="auto"/>
        <w:ind w:left="0" w:firstLine="709"/>
        <w:jc w:val="both"/>
        <w:rPr>
          <w:rFonts w:eastAsia="Batang"/>
          <w:sz w:val="24"/>
          <w:szCs w:val="24"/>
          <w:lang w:eastAsia="ko-KR"/>
        </w:rPr>
      </w:pPr>
      <w:r w:rsidRPr="002260E9">
        <w:rPr>
          <w:rFonts w:eastAsia="Batang"/>
          <w:sz w:val="24"/>
          <w:szCs w:val="24"/>
          <w:lang w:eastAsia="ko-KR"/>
        </w:rPr>
        <w:t>принцип аварийной оптимизации - форма, масштаб и длительность принятия мер в чрезвычайных (аварийных) ситуациях должны быть оптимизированы так, чтобы реальная польза уменьшения вреда здоровью человека была максимально больше ущерба, связанного с ущербом от осуществления вмешательства.</w:t>
      </w:r>
    </w:p>
    <w:p w14:paraId="4454AEB2" w14:textId="756096DF" w:rsidR="000C7912" w:rsidRPr="002260E9" w:rsidRDefault="000C7912" w:rsidP="000C7912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Согласно «Санитарно-эпидемиологическим требованиям к обеспечению радиационной безопасности», утвержденным приказом и.о. Министра национальной экономики в производственных условиях для защиты от природного облучения предусмотрены следующие нормы:</w:t>
      </w:r>
    </w:p>
    <w:p w14:paraId="7FBEB1EF" w14:textId="77777777" w:rsidR="000C7912" w:rsidRPr="002260E9" w:rsidRDefault="000C7912" w:rsidP="000C7912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 xml:space="preserve">Эффективная доза облучения, природными источниками излучения всех работников, включая персонал, в производственных условиях не должна превышать 5 мЗв в год. Средние значения радиационных факторов в течение года, соответствующие при </w:t>
      </w:r>
      <w:r w:rsidRPr="002260E9">
        <w:rPr>
          <w:sz w:val="24"/>
          <w:szCs w:val="24"/>
        </w:rPr>
        <w:lastRenderedPageBreak/>
        <w:t>монофакторном воздействии эффективной дозе 5 мЗв за год при продолжительности работы 2000 час/год, средней скорости дыхания 1,2 м</w:t>
      </w:r>
      <w:r w:rsidRPr="002260E9">
        <w:rPr>
          <w:sz w:val="24"/>
          <w:szCs w:val="24"/>
          <w:vertAlign w:val="superscript"/>
        </w:rPr>
        <w:t>3</w:t>
      </w:r>
      <w:r w:rsidRPr="002260E9">
        <w:rPr>
          <w:sz w:val="24"/>
          <w:szCs w:val="24"/>
        </w:rPr>
        <w:t>/час, составляют:</w:t>
      </w:r>
    </w:p>
    <w:p w14:paraId="51BD24C5" w14:textId="77777777" w:rsidR="000C7912" w:rsidRPr="002260E9" w:rsidRDefault="000C7912" w:rsidP="000717AE">
      <w:pPr>
        <w:numPr>
          <w:ilvl w:val="0"/>
          <w:numId w:val="52"/>
        </w:numPr>
        <w:tabs>
          <w:tab w:val="clear" w:pos="737"/>
          <w:tab w:val="num" w:pos="0"/>
          <w:tab w:val="left" w:pos="993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мощность эффективной дозы гамма-излучения на рабочем месте – 2,5 мкЗв/час;</w:t>
      </w:r>
    </w:p>
    <w:p w14:paraId="603878A6" w14:textId="77777777" w:rsidR="000C7912" w:rsidRPr="002260E9" w:rsidRDefault="000C7912" w:rsidP="000717AE">
      <w:pPr>
        <w:numPr>
          <w:ilvl w:val="0"/>
          <w:numId w:val="52"/>
        </w:numPr>
        <w:tabs>
          <w:tab w:val="clear" w:pos="737"/>
          <w:tab w:val="num" w:pos="0"/>
          <w:tab w:val="left" w:pos="993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удельная активность в производственной пыли урана – 238, находящегося в радиоактивном равновесии с членами своего ряда – 40/</w:t>
      </w:r>
      <w:r w:rsidRPr="002260E9">
        <w:rPr>
          <w:sz w:val="24"/>
          <w:szCs w:val="24"/>
          <w:lang w:val="en-US"/>
        </w:rPr>
        <w:t>f</w:t>
      </w:r>
      <w:r w:rsidRPr="002260E9">
        <w:rPr>
          <w:sz w:val="24"/>
          <w:szCs w:val="24"/>
        </w:rPr>
        <w:t>, кБк/кг, где f – среднегодовая общая запыленность в зоне дыхания, мг/м</w:t>
      </w:r>
      <w:r w:rsidRPr="002260E9">
        <w:rPr>
          <w:sz w:val="24"/>
          <w:szCs w:val="24"/>
          <w:vertAlign w:val="superscript"/>
        </w:rPr>
        <w:t>3</w:t>
      </w:r>
      <w:r w:rsidRPr="002260E9">
        <w:rPr>
          <w:sz w:val="24"/>
          <w:szCs w:val="24"/>
        </w:rPr>
        <w:t>;</w:t>
      </w:r>
    </w:p>
    <w:p w14:paraId="71796566" w14:textId="77777777" w:rsidR="000C7912" w:rsidRPr="002260E9" w:rsidRDefault="000C7912" w:rsidP="000717AE">
      <w:pPr>
        <w:numPr>
          <w:ilvl w:val="0"/>
          <w:numId w:val="52"/>
        </w:numPr>
        <w:shd w:val="clear" w:color="auto" w:fill="FFFFFF"/>
        <w:tabs>
          <w:tab w:val="clear" w:pos="737"/>
          <w:tab w:val="num" w:pos="0"/>
          <w:tab w:val="left" w:pos="993"/>
        </w:tabs>
        <w:spacing w:line="360" w:lineRule="auto"/>
        <w:ind w:left="0" w:firstLine="737"/>
        <w:jc w:val="both"/>
        <w:rPr>
          <w:b/>
          <w:sz w:val="24"/>
          <w:szCs w:val="24"/>
        </w:rPr>
      </w:pPr>
      <w:r w:rsidRPr="002260E9">
        <w:rPr>
          <w:sz w:val="24"/>
          <w:szCs w:val="24"/>
        </w:rPr>
        <w:t>удельная активность в производственной пыли тория – 232, находящегося в радиоактивном равновесии с членами своего ряда – 27/</w:t>
      </w:r>
      <w:r w:rsidRPr="002260E9">
        <w:rPr>
          <w:sz w:val="24"/>
          <w:szCs w:val="24"/>
          <w:lang w:val="en-US"/>
        </w:rPr>
        <w:t>f</w:t>
      </w:r>
      <w:r w:rsidRPr="002260E9">
        <w:rPr>
          <w:sz w:val="24"/>
          <w:szCs w:val="24"/>
        </w:rPr>
        <w:t>, кБк/кг.</w:t>
      </w:r>
    </w:p>
    <w:p w14:paraId="7340A6E3" w14:textId="70115541" w:rsidR="00CB2A31" w:rsidRPr="002260E9" w:rsidRDefault="00CB2A31" w:rsidP="00E72D8F">
      <w:pPr>
        <w:spacing w:line="360" w:lineRule="auto"/>
        <w:ind w:firstLine="709"/>
        <w:jc w:val="both"/>
        <w:rPr>
          <w:rFonts w:eastAsia="MS Mincho"/>
          <w:b/>
          <w:szCs w:val="24"/>
        </w:rPr>
      </w:pPr>
    </w:p>
    <w:sectPr w:rsidR="00CB2A31" w:rsidRPr="002260E9" w:rsidSect="005900F7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2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717A7" w14:textId="77777777" w:rsidR="00196E12" w:rsidRDefault="00196E12">
      <w:r>
        <w:separator/>
      </w:r>
    </w:p>
  </w:endnote>
  <w:endnote w:type="continuationSeparator" w:id="0">
    <w:p w14:paraId="2DB6B39F" w14:textId="77777777" w:rsidR="00196E12" w:rsidRDefault="00196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F134E" w14:textId="32DEB87C" w:rsidR="00031463" w:rsidRPr="00E72D8F" w:rsidRDefault="00031463" w:rsidP="00E72D8F">
    <w:pPr>
      <w:pStyle w:val="ac"/>
      <w:pBdr>
        <w:top w:val="single" w:sz="4" w:space="1" w:color="auto"/>
      </w:pBdr>
      <w:rPr>
        <w:sz w:val="14"/>
        <w:szCs w:val="14"/>
      </w:rPr>
    </w:pPr>
    <w:r>
      <w:rPr>
        <w:sz w:val="14"/>
        <w:szCs w:val="14"/>
      </w:rPr>
      <w:t>ДОПОЛНЕНИЕ К ПРОЕКТУ РАЗРАБОТКИ МЕСТОРОЖДЕНИЯ УАЗ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7C7B0" w14:textId="77777777" w:rsidR="00196E12" w:rsidRDefault="00196E12">
      <w:r>
        <w:separator/>
      </w:r>
    </w:p>
  </w:footnote>
  <w:footnote w:type="continuationSeparator" w:id="0">
    <w:p w14:paraId="4A831034" w14:textId="77777777" w:rsidR="00196E12" w:rsidRDefault="00196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E9731" w14:textId="518C4536" w:rsidR="00031463" w:rsidRPr="00164CBB" w:rsidRDefault="00031463" w:rsidP="0086130D">
    <w:pPr>
      <w:framePr w:h="241" w:hRule="exact" w:wrap="around" w:vAnchor="text" w:hAnchor="page" w:x="22786" w:y="-17"/>
      <w:tabs>
        <w:tab w:val="center" w:pos="4677"/>
        <w:tab w:val="right" w:pos="9355"/>
      </w:tabs>
      <w:rPr>
        <w:rFonts w:eastAsia="Calibri"/>
      </w:rPr>
    </w:pPr>
    <w:r w:rsidRPr="00164CBB">
      <w:rPr>
        <w:rFonts w:eastAsia="Calibri"/>
      </w:rPr>
      <w:fldChar w:fldCharType="begin"/>
    </w:r>
    <w:r w:rsidRPr="00164CBB">
      <w:rPr>
        <w:rFonts w:eastAsia="Calibri"/>
      </w:rPr>
      <w:instrText xml:space="preserve">PAGE  </w:instrText>
    </w:r>
    <w:r w:rsidRPr="00164CBB">
      <w:rPr>
        <w:rFonts w:eastAsia="Calibri"/>
      </w:rPr>
      <w:fldChar w:fldCharType="separate"/>
    </w:r>
    <w:r w:rsidR="00941DBD">
      <w:rPr>
        <w:rFonts w:eastAsia="Calibri"/>
        <w:noProof/>
      </w:rPr>
      <w:t>235</w:t>
    </w:r>
    <w:r w:rsidRPr="00164CBB">
      <w:rPr>
        <w:rFonts w:eastAsia="Calibri"/>
      </w:rPr>
      <w:fldChar w:fldCharType="end"/>
    </w:r>
  </w:p>
  <w:p w14:paraId="084B0E24" w14:textId="2144F524" w:rsidR="00031463" w:rsidRPr="00164CBB" w:rsidRDefault="00031463" w:rsidP="00653E70">
    <w:pPr>
      <w:framePr w:h="241" w:hRule="exact" w:wrap="around" w:vAnchor="text" w:hAnchor="page" w:x="10891" w:y="-32"/>
      <w:tabs>
        <w:tab w:val="center" w:pos="4677"/>
        <w:tab w:val="right" w:pos="9355"/>
      </w:tabs>
      <w:rPr>
        <w:rFonts w:eastAsia="Calibri"/>
      </w:rPr>
    </w:pPr>
    <w:r w:rsidRPr="00164CBB">
      <w:rPr>
        <w:rFonts w:eastAsia="Calibri"/>
      </w:rPr>
      <w:fldChar w:fldCharType="begin"/>
    </w:r>
    <w:r w:rsidRPr="00164CBB">
      <w:rPr>
        <w:rFonts w:eastAsia="Calibri"/>
      </w:rPr>
      <w:instrText xml:space="preserve">PAGE  </w:instrText>
    </w:r>
    <w:r w:rsidRPr="00164CBB">
      <w:rPr>
        <w:rFonts w:eastAsia="Calibri"/>
      </w:rPr>
      <w:fldChar w:fldCharType="separate"/>
    </w:r>
    <w:r w:rsidR="00941DBD">
      <w:rPr>
        <w:rFonts w:eastAsia="Calibri"/>
        <w:noProof/>
      </w:rPr>
      <w:t>235</w:t>
    </w:r>
    <w:r w:rsidRPr="00164CBB">
      <w:rPr>
        <w:rFonts w:eastAsia="Calibri"/>
      </w:rPr>
      <w:fldChar w:fldCharType="end"/>
    </w:r>
  </w:p>
  <w:p w14:paraId="41FDFD0F" w14:textId="411C4ADC" w:rsidR="00031463" w:rsidRPr="00E654D4" w:rsidRDefault="00031463" w:rsidP="00E72D8F">
    <w:pPr>
      <w:pStyle w:val="xl32912"/>
      <w:pBdr>
        <w:bottom w:val="single" w:sz="4" w:space="1" w:color="auto"/>
      </w:pBdr>
      <w:tabs>
        <w:tab w:val="right" w:pos="8931"/>
      </w:tabs>
      <w:spacing w:before="0" w:beforeAutospacing="0" w:after="0" w:afterAutospacing="0"/>
      <w:ind w:right="340"/>
      <w:rPr>
        <w:sz w:val="14"/>
        <w:szCs w:val="14"/>
      </w:rPr>
    </w:pPr>
    <w:r>
      <w:rPr>
        <w:sz w:val="14"/>
        <w:szCs w:val="14"/>
      </w:rPr>
      <w:t>ОХРАНА НЕДР И ОКРУЖАЮЩЕЙ СРЕДЫ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E3D70"/>
    <w:multiLevelType w:val="hybridMultilevel"/>
    <w:tmpl w:val="5B66E7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705B8A"/>
    <w:multiLevelType w:val="hybridMultilevel"/>
    <w:tmpl w:val="189EA47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915" w:hanging="360"/>
      </w:pPr>
    </w:lvl>
    <w:lvl w:ilvl="2" w:tplc="0419001B" w:tentative="1">
      <w:start w:val="1"/>
      <w:numFmt w:val="lowerRoman"/>
      <w:lvlText w:val="%3."/>
      <w:lvlJc w:val="right"/>
      <w:pPr>
        <w:ind w:left="1635" w:hanging="180"/>
      </w:pPr>
    </w:lvl>
    <w:lvl w:ilvl="3" w:tplc="0419000F" w:tentative="1">
      <w:start w:val="1"/>
      <w:numFmt w:val="decimal"/>
      <w:lvlText w:val="%4."/>
      <w:lvlJc w:val="left"/>
      <w:pPr>
        <w:ind w:left="2355" w:hanging="360"/>
      </w:pPr>
    </w:lvl>
    <w:lvl w:ilvl="4" w:tplc="04190019" w:tentative="1">
      <w:start w:val="1"/>
      <w:numFmt w:val="lowerLetter"/>
      <w:lvlText w:val="%5."/>
      <w:lvlJc w:val="left"/>
      <w:pPr>
        <w:ind w:left="3075" w:hanging="360"/>
      </w:pPr>
    </w:lvl>
    <w:lvl w:ilvl="5" w:tplc="0419001B" w:tentative="1">
      <w:start w:val="1"/>
      <w:numFmt w:val="lowerRoman"/>
      <w:lvlText w:val="%6."/>
      <w:lvlJc w:val="right"/>
      <w:pPr>
        <w:ind w:left="3795" w:hanging="180"/>
      </w:pPr>
    </w:lvl>
    <w:lvl w:ilvl="6" w:tplc="0419000F" w:tentative="1">
      <w:start w:val="1"/>
      <w:numFmt w:val="decimal"/>
      <w:lvlText w:val="%7."/>
      <w:lvlJc w:val="left"/>
      <w:pPr>
        <w:ind w:left="4515" w:hanging="360"/>
      </w:pPr>
    </w:lvl>
    <w:lvl w:ilvl="7" w:tplc="04190019" w:tentative="1">
      <w:start w:val="1"/>
      <w:numFmt w:val="lowerLetter"/>
      <w:lvlText w:val="%8."/>
      <w:lvlJc w:val="left"/>
      <w:pPr>
        <w:ind w:left="5235" w:hanging="360"/>
      </w:pPr>
    </w:lvl>
    <w:lvl w:ilvl="8" w:tplc="041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2" w15:restartNumberingAfterBreak="0">
    <w:nsid w:val="09E83DEE"/>
    <w:multiLevelType w:val="hybridMultilevel"/>
    <w:tmpl w:val="CF5CB366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0E451EE9"/>
    <w:multiLevelType w:val="hybridMultilevel"/>
    <w:tmpl w:val="2F46FC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D24EDE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246" w:hanging="283"/>
      </w:pPr>
      <w:rPr>
        <w:rFonts w:ascii="Symbol" w:hAnsi="Symbol" w:hint="default"/>
      </w:rPr>
    </w:lvl>
  </w:abstractNum>
  <w:abstractNum w:abstractNumId="5" w15:restartNumberingAfterBreak="0">
    <w:nsid w:val="12B8436E"/>
    <w:multiLevelType w:val="hybridMultilevel"/>
    <w:tmpl w:val="230028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641F9C"/>
    <w:multiLevelType w:val="hybridMultilevel"/>
    <w:tmpl w:val="AE86DFC0"/>
    <w:lvl w:ilvl="0" w:tplc="30BCF98A">
      <w:start w:val="1"/>
      <w:numFmt w:val="bullet"/>
      <w:lvlText w:val="−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40C514E"/>
    <w:multiLevelType w:val="hybridMultilevel"/>
    <w:tmpl w:val="4404A830"/>
    <w:lvl w:ilvl="0" w:tplc="04190001">
      <w:start w:val="1"/>
      <w:numFmt w:val="bullet"/>
      <w:pStyle w:val="a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3C3901"/>
    <w:multiLevelType w:val="hybridMultilevel"/>
    <w:tmpl w:val="3834AB1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712422C"/>
    <w:multiLevelType w:val="hybridMultilevel"/>
    <w:tmpl w:val="1D12B2F2"/>
    <w:lvl w:ilvl="0" w:tplc="7C343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C104143"/>
    <w:multiLevelType w:val="hybridMultilevel"/>
    <w:tmpl w:val="B46E664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F5240BB"/>
    <w:multiLevelType w:val="multilevel"/>
    <w:tmpl w:val="613804C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ascii="Arial" w:hAnsi="Arial" w:cs="Arial" w:hint="default"/>
        <w:b/>
        <w:i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2" w15:restartNumberingAfterBreak="0">
    <w:nsid w:val="21CB2719"/>
    <w:multiLevelType w:val="hybridMultilevel"/>
    <w:tmpl w:val="373A148E"/>
    <w:lvl w:ilvl="0" w:tplc="DE8EA1DA">
      <w:start w:val="1"/>
      <w:numFmt w:val="bullet"/>
      <w:lvlText w:val="×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DC9302" w:tentative="1">
      <w:start w:val="1"/>
      <w:numFmt w:val="bullet"/>
      <w:lvlText w:val="×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2445C" w:tentative="1">
      <w:start w:val="1"/>
      <w:numFmt w:val="bullet"/>
      <w:lvlText w:val="×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C52E4" w:tentative="1">
      <w:start w:val="1"/>
      <w:numFmt w:val="bullet"/>
      <w:lvlText w:val="×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837E8" w:tentative="1">
      <w:start w:val="1"/>
      <w:numFmt w:val="bullet"/>
      <w:lvlText w:val="×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08451C" w:tentative="1">
      <w:start w:val="1"/>
      <w:numFmt w:val="bullet"/>
      <w:lvlText w:val="×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BAD7AE" w:tentative="1">
      <w:start w:val="1"/>
      <w:numFmt w:val="bullet"/>
      <w:lvlText w:val="×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D8A4C2" w:tentative="1">
      <w:start w:val="1"/>
      <w:numFmt w:val="bullet"/>
      <w:lvlText w:val="×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176" w:tentative="1">
      <w:start w:val="1"/>
      <w:numFmt w:val="bullet"/>
      <w:lvlText w:val="×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BE7C32"/>
    <w:multiLevelType w:val="hybridMultilevel"/>
    <w:tmpl w:val="D9868CC6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3121237"/>
    <w:multiLevelType w:val="hybridMultilevel"/>
    <w:tmpl w:val="7DA256FA"/>
    <w:lvl w:ilvl="0" w:tplc="158846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00B050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CF3FE8"/>
    <w:multiLevelType w:val="hybridMultilevel"/>
    <w:tmpl w:val="2E7CBADC"/>
    <w:lvl w:ilvl="0" w:tplc="FECC96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82C547E"/>
    <w:multiLevelType w:val="multilevel"/>
    <w:tmpl w:val="68CA9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FE481C"/>
    <w:multiLevelType w:val="hybridMultilevel"/>
    <w:tmpl w:val="56961FFC"/>
    <w:lvl w:ilvl="0" w:tplc="73E8FFEC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9E1017"/>
    <w:multiLevelType w:val="hybridMultilevel"/>
    <w:tmpl w:val="2E0E183E"/>
    <w:lvl w:ilvl="0" w:tplc="27068A8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4D175AF"/>
    <w:multiLevelType w:val="hybridMultilevel"/>
    <w:tmpl w:val="EAD217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F1F37E9"/>
    <w:multiLevelType w:val="hybridMultilevel"/>
    <w:tmpl w:val="0B14690C"/>
    <w:lvl w:ilvl="0" w:tplc="04190001">
      <w:start w:val="1"/>
      <w:numFmt w:val="bullet"/>
      <w:lvlText w:val=""/>
      <w:lvlJc w:val="left"/>
      <w:pPr>
        <w:tabs>
          <w:tab w:val="num" w:pos="7874"/>
        </w:tabs>
        <w:ind w:left="78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594"/>
        </w:tabs>
        <w:ind w:left="85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314"/>
        </w:tabs>
        <w:ind w:left="93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034"/>
        </w:tabs>
        <w:ind w:left="100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0754"/>
        </w:tabs>
        <w:ind w:left="107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1474"/>
        </w:tabs>
        <w:ind w:left="114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2194"/>
        </w:tabs>
        <w:ind w:left="121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914"/>
        </w:tabs>
        <w:ind w:left="129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3634"/>
        </w:tabs>
        <w:ind w:left="13634" w:hanging="360"/>
      </w:pPr>
      <w:rPr>
        <w:rFonts w:ascii="Wingdings" w:hAnsi="Wingdings" w:hint="default"/>
      </w:rPr>
    </w:lvl>
  </w:abstractNum>
  <w:abstractNum w:abstractNumId="21" w15:restartNumberingAfterBreak="0">
    <w:nsid w:val="3F5858F9"/>
    <w:multiLevelType w:val="multilevel"/>
    <w:tmpl w:val="3C109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DB3AB4"/>
    <w:multiLevelType w:val="multilevel"/>
    <w:tmpl w:val="AA9E1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4C437F"/>
    <w:multiLevelType w:val="hybridMultilevel"/>
    <w:tmpl w:val="48BE079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6197877"/>
    <w:multiLevelType w:val="multilevel"/>
    <w:tmpl w:val="87646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630505B"/>
    <w:multiLevelType w:val="hybridMultilevel"/>
    <w:tmpl w:val="016E2F12"/>
    <w:lvl w:ilvl="0" w:tplc="287C75C4">
      <w:start w:val="1"/>
      <w:numFmt w:val="bullet"/>
      <w:lvlText w:val="×"/>
      <w:lvlJc w:val="left"/>
      <w:pPr>
        <w:ind w:left="720" w:hanging="360"/>
      </w:pPr>
      <w:rPr>
        <w:rFonts w:ascii="Times New Roman" w:hAnsi="Times New Roman" w:cs="Times New Roman" w:hint="default"/>
        <w:b/>
        <w:color w:val="FF0000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1E7C45"/>
    <w:multiLevelType w:val="hybridMultilevel"/>
    <w:tmpl w:val="72F22D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8924076"/>
    <w:multiLevelType w:val="hybridMultilevel"/>
    <w:tmpl w:val="5DB8E23E"/>
    <w:lvl w:ilvl="0" w:tplc="BD8AFF9A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49934FA7"/>
    <w:multiLevelType w:val="hybridMultilevel"/>
    <w:tmpl w:val="E5883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F64B2"/>
    <w:multiLevelType w:val="hybridMultilevel"/>
    <w:tmpl w:val="B7EEDAA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A7652AC"/>
    <w:multiLevelType w:val="hybridMultilevel"/>
    <w:tmpl w:val="F268395C"/>
    <w:lvl w:ilvl="0" w:tplc="A972E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C07D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ACB19E9"/>
    <w:multiLevelType w:val="hybridMultilevel"/>
    <w:tmpl w:val="90707EC6"/>
    <w:lvl w:ilvl="0" w:tplc="141E3B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76F8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46FC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D6A03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F0801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367DD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12DE3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8888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C480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8D3746"/>
    <w:multiLevelType w:val="hybridMultilevel"/>
    <w:tmpl w:val="5E9605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45C25B4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246" w:hanging="283"/>
      </w:pPr>
      <w:rPr>
        <w:rFonts w:ascii="Symbol" w:hAnsi="Symbol" w:hint="default"/>
      </w:rPr>
    </w:lvl>
  </w:abstractNum>
  <w:abstractNum w:abstractNumId="35" w15:restartNumberingAfterBreak="0">
    <w:nsid w:val="54A91C68"/>
    <w:multiLevelType w:val="hybridMultilevel"/>
    <w:tmpl w:val="FDC2A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D46DD2"/>
    <w:multiLevelType w:val="hybridMultilevel"/>
    <w:tmpl w:val="C290C1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A45559A"/>
    <w:multiLevelType w:val="hybridMultilevel"/>
    <w:tmpl w:val="69403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D73C83"/>
    <w:multiLevelType w:val="multilevel"/>
    <w:tmpl w:val="4A30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B3A0203"/>
    <w:multiLevelType w:val="hybridMultilevel"/>
    <w:tmpl w:val="C92C124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915" w:hanging="360"/>
      </w:pPr>
    </w:lvl>
    <w:lvl w:ilvl="2" w:tplc="0419001B" w:tentative="1">
      <w:start w:val="1"/>
      <w:numFmt w:val="lowerRoman"/>
      <w:lvlText w:val="%3."/>
      <w:lvlJc w:val="right"/>
      <w:pPr>
        <w:ind w:left="1635" w:hanging="180"/>
      </w:pPr>
    </w:lvl>
    <w:lvl w:ilvl="3" w:tplc="0419000F" w:tentative="1">
      <w:start w:val="1"/>
      <w:numFmt w:val="decimal"/>
      <w:lvlText w:val="%4."/>
      <w:lvlJc w:val="left"/>
      <w:pPr>
        <w:ind w:left="2355" w:hanging="360"/>
      </w:pPr>
    </w:lvl>
    <w:lvl w:ilvl="4" w:tplc="04190019" w:tentative="1">
      <w:start w:val="1"/>
      <w:numFmt w:val="lowerLetter"/>
      <w:lvlText w:val="%5."/>
      <w:lvlJc w:val="left"/>
      <w:pPr>
        <w:ind w:left="3075" w:hanging="360"/>
      </w:pPr>
    </w:lvl>
    <w:lvl w:ilvl="5" w:tplc="0419001B" w:tentative="1">
      <w:start w:val="1"/>
      <w:numFmt w:val="lowerRoman"/>
      <w:lvlText w:val="%6."/>
      <w:lvlJc w:val="right"/>
      <w:pPr>
        <w:ind w:left="3795" w:hanging="180"/>
      </w:pPr>
    </w:lvl>
    <w:lvl w:ilvl="6" w:tplc="0419000F" w:tentative="1">
      <w:start w:val="1"/>
      <w:numFmt w:val="decimal"/>
      <w:lvlText w:val="%7."/>
      <w:lvlJc w:val="left"/>
      <w:pPr>
        <w:ind w:left="4515" w:hanging="360"/>
      </w:pPr>
    </w:lvl>
    <w:lvl w:ilvl="7" w:tplc="04190019" w:tentative="1">
      <w:start w:val="1"/>
      <w:numFmt w:val="lowerLetter"/>
      <w:lvlText w:val="%8."/>
      <w:lvlJc w:val="left"/>
      <w:pPr>
        <w:ind w:left="5235" w:hanging="360"/>
      </w:pPr>
    </w:lvl>
    <w:lvl w:ilvl="8" w:tplc="041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40" w15:restartNumberingAfterBreak="0">
    <w:nsid w:val="5C7714B0"/>
    <w:multiLevelType w:val="hybridMultilevel"/>
    <w:tmpl w:val="BA108BFC"/>
    <w:lvl w:ilvl="0" w:tplc="E656FD44">
      <w:start w:val="3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5C7E1577"/>
    <w:multiLevelType w:val="hybridMultilevel"/>
    <w:tmpl w:val="885E126A"/>
    <w:lvl w:ilvl="0" w:tplc="FFFFFFFF">
      <w:start w:val="1"/>
      <w:numFmt w:val="bullet"/>
      <w:pStyle w:val="a0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B6091C"/>
    <w:multiLevelType w:val="hybridMultilevel"/>
    <w:tmpl w:val="66F0A262"/>
    <w:lvl w:ilvl="0" w:tplc="6C7651C4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3" w15:restartNumberingAfterBreak="0">
    <w:nsid w:val="5E5A63CD"/>
    <w:multiLevelType w:val="hybridMultilevel"/>
    <w:tmpl w:val="E3C6B4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5E7A4AAE"/>
    <w:multiLevelType w:val="hybridMultilevel"/>
    <w:tmpl w:val="E9A27394"/>
    <w:lvl w:ilvl="0" w:tplc="8F22A3F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5" w15:restartNumberingAfterBreak="0">
    <w:nsid w:val="66290819"/>
    <w:multiLevelType w:val="hybridMultilevel"/>
    <w:tmpl w:val="F94A1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FF1BEF"/>
    <w:multiLevelType w:val="hybridMultilevel"/>
    <w:tmpl w:val="AF8E7030"/>
    <w:lvl w:ilvl="0" w:tplc="5ED6995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7" w15:restartNumberingAfterBreak="0">
    <w:nsid w:val="6AE07015"/>
    <w:multiLevelType w:val="multilevel"/>
    <w:tmpl w:val="52FC1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BEA423F"/>
    <w:multiLevelType w:val="hybridMultilevel"/>
    <w:tmpl w:val="64A8155C"/>
    <w:lvl w:ilvl="0" w:tplc="041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49" w15:restartNumberingAfterBreak="0">
    <w:nsid w:val="6FDC1E8D"/>
    <w:multiLevelType w:val="hybridMultilevel"/>
    <w:tmpl w:val="7B5C1352"/>
    <w:lvl w:ilvl="0" w:tplc="30BCF98A">
      <w:start w:val="1"/>
      <w:numFmt w:val="bullet"/>
      <w:lvlText w:val="−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704F60A9"/>
    <w:multiLevelType w:val="multilevel"/>
    <w:tmpl w:val="E116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1EE7A31"/>
    <w:multiLevelType w:val="hybridMultilevel"/>
    <w:tmpl w:val="E2BE2E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B22C70"/>
    <w:multiLevelType w:val="hybridMultilevel"/>
    <w:tmpl w:val="0F3A7416"/>
    <w:lvl w:ilvl="0" w:tplc="BD8AFF9A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7911534B"/>
    <w:multiLevelType w:val="hybridMultilevel"/>
    <w:tmpl w:val="749632D0"/>
    <w:lvl w:ilvl="0" w:tplc="ACD042B2">
      <w:start w:val="2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AF607A0"/>
    <w:multiLevelType w:val="hybridMultilevel"/>
    <w:tmpl w:val="2E0493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7D5B66BA"/>
    <w:multiLevelType w:val="hybridMultilevel"/>
    <w:tmpl w:val="52669D04"/>
    <w:lvl w:ilvl="0" w:tplc="08424B6A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766"/>
        </w:tabs>
        <w:ind w:left="7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486"/>
        </w:tabs>
        <w:ind w:left="8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206"/>
        </w:tabs>
        <w:ind w:left="9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926"/>
        </w:tabs>
        <w:ind w:left="9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646"/>
        </w:tabs>
        <w:ind w:left="10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366"/>
        </w:tabs>
        <w:ind w:left="11366" w:hanging="360"/>
      </w:pPr>
      <w:rPr>
        <w:rFonts w:ascii="Wingdings" w:hAnsi="Wingdings" w:hint="default"/>
      </w:rPr>
    </w:lvl>
  </w:abstractNum>
  <w:abstractNum w:abstractNumId="56" w15:restartNumberingAfterBreak="0">
    <w:nsid w:val="7EA67891"/>
    <w:multiLevelType w:val="hybridMultilevel"/>
    <w:tmpl w:val="927892B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13"/>
  </w:num>
  <w:num w:numId="3">
    <w:abstractNumId w:val="39"/>
  </w:num>
  <w:num w:numId="4">
    <w:abstractNumId w:val="56"/>
  </w:num>
  <w:num w:numId="5">
    <w:abstractNumId w:val="55"/>
  </w:num>
  <w:num w:numId="6">
    <w:abstractNumId w:val="37"/>
  </w:num>
  <w:num w:numId="7">
    <w:abstractNumId w:val="1"/>
  </w:num>
  <w:num w:numId="8">
    <w:abstractNumId w:val="7"/>
  </w:num>
  <w:num w:numId="9">
    <w:abstractNumId w:val="53"/>
  </w:num>
  <w:num w:numId="10">
    <w:abstractNumId w:val="41"/>
  </w:num>
  <w:num w:numId="11">
    <w:abstractNumId w:val="17"/>
  </w:num>
  <w:num w:numId="12">
    <w:abstractNumId w:val="15"/>
  </w:num>
  <w:num w:numId="13">
    <w:abstractNumId w:val="26"/>
  </w:num>
  <w:num w:numId="14">
    <w:abstractNumId w:val="6"/>
  </w:num>
  <w:num w:numId="15">
    <w:abstractNumId w:val="19"/>
  </w:num>
  <w:num w:numId="16">
    <w:abstractNumId w:val="14"/>
  </w:num>
  <w:num w:numId="17">
    <w:abstractNumId w:val="25"/>
  </w:num>
  <w:num w:numId="18">
    <w:abstractNumId w:val="49"/>
  </w:num>
  <w:num w:numId="19">
    <w:abstractNumId w:val="32"/>
  </w:num>
  <w:num w:numId="20">
    <w:abstractNumId w:val="12"/>
  </w:num>
  <w:num w:numId="21">
    <w:abstractNumId w:val="48"/>
  </w:num>
  <w:num w:numId="22">
    <w:abstractNumId w:val="45"/>
  </w:num>
  <w:num w:numId="23">
    <w:abstractNumId w:val="51"/>
  </w:num>
  <w:num w:numId="24">
    <w:abstractNumId w:val="4"/>
  </w:num>
  <w:num w:numId="25">
    <w:abstractNumId w:val="34"/>
  </w:num>
  <w:num w:numId="26">
    <w:abstractNumId w:val="9"/>
  </w:num>
  <w:num w:numId="27">
    <w:abstractNumId w:val="18"/>
  </w:num>
  <w:num w:numId="28">
    <w:abstractNumId w:val="2"/>
  </w:num>
  <w:num w:numId="29">
    <w:abstractNumId w:val="42"/>
  </w:num>
  <w:num w:numId="30">
    <w:abstractNumId w:val="54"/>
  </w:num>
  <w:num w:numId="31">
    <w:abstractNumId w:val="43"/>
  </w:num>
  <w:num w:numId="32">
    <w:abstractNumId w:val="46"/>
  </w:num>
  <w:num w:numId="33">
    <w:abstractNumId w:val="3"/>
  </w:num>
  <w:num w:numId="34">
    <w:abstractNumId w:val="10"/>
  </w:num>
  <w:num w:numId="35">
    <w:abstractNumId w:val="44"/>
  </w:num>
  <w:num w:numId="36">
    <w:abstractNumId w:val="24"/>
  </w:num>
  <w:num w:numId="37">
    <w:abstractNumId w:val="38"/>
  </w:num>
  <w:num w:numId="38">
    <w:abstractNumId w:val="21"/>
  </w:num>
  <w:num w:numId="39">
    <w:abstractNumId w:val="50"/>
  </w:num>
  <w:num w:numId="40">
    <w:abstractNumId w:val="16"/>
  </w:num>
  <w:num w:numId="41">
    <w:abstractNumId w:val="47"/>
  </w:num>
  <w:num w:numId="42">
    <w:abstractNumId w:val="22"/>
  </w:num>
  <w:num w:numId="43">
    <w:abstractNumId w:val="31"/>
  </w:num>
  <w:num w:numId="44">
    <w:abstractNumId w:val="36"/>
  </w:num>
  <w:num w:numId="45">
    <w:abstractNumId w:val="8"/>
  </w:num>
  <w:num w:numId="46">
    <w:abstractNumId w:val="20"/>
  </w:num>
  <w:num w:numId="47">
    <w:abstractNumId w:val="23"/>
  </w:num>
  <w:num w:numId="48">
    <w:abstractNumId w:val="29"/>
  </w:num>
  <w:num w:numId="49">
    <w:abstractNumId w:val="5"/>
  </w:num>
  <w:num w:numId="50">
    <w:abstractNumId w:val="35"/>
  </w:num>
  <w:num w:numId="51">
    <w:abstractNumId w:val="27"/>
  </w:num>
  <w:num w:numId="52">
    <w:abstractNumId w:val="52"/>
  </w:num>
  <w:num w:numId="53">
    <w:abstractNumId w:val="28"/>
  </w:num>
  <w:num w:numId="54">
    <w:abstractNumId w:val="0"/>
  </w:num>
  <w:num w:numId="55">
    <w:abstractNumId w:val="30"/>
  </w:num>
  <w:num w:numId="56">
    <w:abstractNumId w:val="33"/>
  </w:num>
  <w:num w:numId="57">
    <w:abstractNumId w:val="1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C5E"/>
    <w:rsid w:val="00000DB2"/>
    <w:rsid w:val="00002217"/>
    <w:rsid w:val="00007A2A"/>
    <w:rsid w:val="00010E61"/>
    <w:rsid w:val="000144BB"/>
    <w:rsid w:val="00014FCF"/>
    <w:rsid w:val="00016901"/>
    <w:rsid w:val="00025388"/>
    <w:rsid w:val="00026187"/>
    <w:rsid w:val="00031463"/>
    <w:rsid w:val="00031CBE"/>
    <w:rsid w:val="0003436D"/>
    <w:rsid w:val="00042209"/>
    <w:rsid w:val="000424D8"/>
    <w:rsid w:val="00044D14"/>
    <w:rsid w:val="000462EE"/>
    <w:rsid w:val="00051C97"/>
    <w:rsid w:val="00053DF8"/>
    <w:rsid w:val="000619BC"/>
    <w:rsid w:val="00063DDE"/>
    <w:rsid w:val="00066156"/>
    <w:rsid w:val="00070051"/>
    <w:rsid w:val="000717AE"/>
    <w:rsid w:val="00071BAF"/>
    <w:rsid w:val="0007349C"/>
    <w:rsid w:val="000738E8"/>
    <w:rsid w:val="00073BD2"/>
    <w:rsid w:val="00075340"/>
    <w:rsid w:val="000755FE"/>
    <w:rsid w:val="00075FB3"/>
    <w:rsid w:val="00076E46"/>
    <w:rsid w:val="00077260"/>
    <w:rsid w:val="00081741"/>
    <w:rsid w:val="000827A7"/>
    <w:rsid w:val="00085274"/>
    <w:rsid w:val="0009069C"/>
    <w:rsid w:val="000A14A9"/>
    <w:rsid w:val="000A28AE"/>
    <w:rsid w:val="000A3F57"/>
    <w:rsid w:val="000A6BA7"/>
    <w:rsid w:val="000B7F0A"/>
    <w:rsid w:val="000C0EC6"/>
    <w:rsid w:val="000C161B"/>
    <w:rsid w:val="000C4EBF"/>
    <w:rsid w:val="000C7912"/>
    <w:rsid w:val="000D0A17"/>
    <w:rsid w:val="000D7F71"/>
    <w:rsid w:val="000E1CD7"/>
    <w:rsid w:val="000E5C4F"/>
    <w:rsid w:val="000E7D44"/>
    <w:rsid w:val="000F4230"/>
    <w:rsid w:val="000F6C3E"/>
    <w:rsid w:val="00100C46"/>
    <w:rsid w:val="00100CDC"/>
    <w:rsid w:val="00100EE1"/>
    <w:rsid w:val="00101CAD"/>
    <w:rsid w:val="00101F6E"/>
    <w:rsid w:val="00102F91"/>
    <w:rsid w:val="001042DB"/>
    <w:rsid w:val="0010463C"/>
    <w:rsid w:val="0010531F"/>
    <w:rsid w:val="0010671E"/>
    <w:rsid w:val="0011658B"/>
    <w:rsid w:val="001216EA"/>
    <w:rsid w:val="00123FF3"/>
    <w:rsid w:val="001265C2"/>
    <w:rsid w:val="00132A84"/>
    <w:rsid w:val="00134730"/>
    <w:rsid w:val="001348A1"/>
    <w:rsid w:val="0013548F"/>
    <w:rsid w:val="0013692E"/>
    <w:rsid w:val="001414E0"/>
    <w:rsid w:val="00152AA3"/>
    <w:rsid w:val="00152B4B"/>
    <w:rsid w:val="00152FB3"/>
    <w:rsid w:val="00153EED"/>
    <w:rsid w:val="001553CF"/>
    <w:rsid w:val="00156E08"/>
    <w:rsid w:val="001628C6"/>
    <w:rsid w:val="0016520E"/>
    <w:rsid w:val="00165CD8"/>
    <w:rsid w:val="0016654D"/>
    <w:rsid w:val="00170244"/>
    <w:rsid w:val="00172C5A"/>
    <w:rsid w:val="00176548"/>
    <w:rsid w:val="001772EA"/>
    <w:rsid w:val="0018266D"/>
    <w:rsid w:val="00186C8E"/>
    <w:rsid w:val="0019354B"/>
    <w:rsid w:val="00195C0E"/>
    <w:rsid w:val="00196E12"/>
    <w:rsid w:val="00197BA9"/>
    <w:rsid w:val="001A2100"/>
    <w:rsid w:val="001A326F"/>
    <w:rsid w:val="001A6D2A"/>
    <w:rsid w:val="001B0F91"/>
    <w:rsid w:val="001B5121"/>
    <w:rsid w:val="001B570A"/>
    <w:rsid w:val="001B5B17"/>
    <w:rsid w:val="001C21AA"/>
    <w:rsid w:val="001C3D93"/>
    <w:rsid w:val="001D6D25"/>
    <w:rsid w:val="001E1BBF"/>
    <w:rsid w:val="001E7833"/>
    <w:rsid w:val="001E7B3E"/>
    <w:rsid w:val="001F56BD"/>
    <w:rsid w:val="001F60B1"/>
    <w:rsid w:val="001F7900"/>
    <w:rsid w:val="002000E4"/>
    <w:rsid w:val="00202A43"/>
    <w:rsid w:val="00210401"/>
    <w:rsid w:val="002160E0"/>
    <w:rsid w:val="00217FF5"/>
    <w:rsid w:val="0022253D"/>
    <w:rsid w:val="002227F9"/>
    <w:rsid w:val="00223CF2"/>
    <w:rsid w:val="002260E9"/>
    <w:rsid w:val="00226CC8"/>
    <w:rsid w:val="00227952"/>
    <w:rsid w:val="00230685"/>
    <w:rsid w:val="00235311"/>
    <w:rsid w:val="002362F5"/>
    <w:rsid w:val="00246E45"/>
    <w:rsid w:val="00254AA3"/>
    <w:rsid w:val="00260835"/>
    <w:rsid w:val="002617C5"/>
    <w:rsid w:val="00263E81"/>
    <w:rsid w:val="00267C6A"/>
    <w:rsid w:val="00272C35"/>
    <w:rsid w:val="00273EE3"/>
    <w:rsid w:val="00275154"/>
    <w:rsid w:val="002775E7"/>
    <w:rsid w:val="00280C66"/>
    <w:rsid w:val="00282A92"/>
    <w:rsid w:val="0028333B"/>
    <w:rsid w:val="00287299"/>
    <w:rsid w:val="00291145"/>
    <w:rsid w:val="002917A3"/>
    <w:rsid w:val="002A37DE"/>
    <w:rsid w:val="002A44D4"/>
    <w:rsid w:val="002A4B64"/>
    <w:rsid w:val="002A6938"/>
    <w:rsid w:val="002B34D6"/>
    <w:rsid w:val="002B40D0"/>
    <w:rsid w:val="002B425B"/>
    <w:rsid w:val="002B45A6"/>
    <w:rsid w:val="002C03FD"/>
    <w:rsid w:val="002C22D5"/>
    <w:rsid w:val="002C2C13"/>
    <w:rsid w:val="002C2EE9"/>
    <w:rsid w:val="002C417A"/>
    <w:rsid w:val="002D1E40"/>
    <w:rsid w:val="002D1F5D"/>
    <w:rsid w:val="002D506B"/>
    <w:rsid w:val="002D6D28"/>
    <w:rsid w:val="002D72CE"/>
    <w:rsid w:val="002E47A6"/>
    <w:rsid w:val="002E778F"/>
    <w:rsid w:val="002F0FBD"/>
    <w:rsid w:val="002F4A43"/>
    <w:rsid w:val="002F7201"/>
    <w:rsid w:val="00302D76"/>
    <w:rsid w:val="00302EB8"/>
    <w:rsid w:val="003046B3"/>
    <w:rsid w:val="003056A3"/>
    <w:rsid w:val="0030626A"/>
    <w:rsid w:val="00312BC2"/>
    <w:rsid w:val="00312E6D"/>
    <w:rsid w:val="00322E47"/>
    <w:rsid w:val="00323F11"/>
    <w:rsid w:val="0032466E"/>
    <w:rsid w:val="00325154"/>
    <w:rsid w:val="003264FC"/>
    <w:rsid w:val="003274B3"/>
    <w:rsid w:val="00330B87"/>
    <w:rsid w:val="0033158A"/>
    <w:rsid w:val="003317C4"/>
    <w:rsid w:val="00332067"/>
    <w:rsid w:val="00333D42"/>
    <w:rsid w:val="00336616"/>
    <w:rsid w:val="00341332"/>
    <w:rsid w:val="00344F0A"/>
    <w:rsid w:val="003501CD"/>
    <w:rsid w:val="00351A9F"/>
    <w:rsid w:val="00353BFF"/>
    <w:rsid w:val="00360ABD"/>
    <w:rsid w:val="00361ABA"/>
    <w:rsid w:val="00364062"/>
    <w:rsid w:val="00373BA7"/>
    <w:rsid w:val="003756DA"/>
    <w:rsid w:val="0038168E"/>
    <w:rsid w:val="00383009"/>
    <w:rsid w:val="00383B03"/>
    <w:rsid w:val="00386B0D"/>
    <w:rsid w:val="00386B76"/>
    <w:rsid w:val="003929BA"/>
    <w:rsid w:val="00394F96"/>
    <w:rsid w:val="0039606D"/>
    <w:rsid w:val="00396F34"/>
    <w:rsid w:val="003A4D37"/>
    <w:rsid w:val="003A59B9"/>
    <w:rsid w:val="003A6066"/>
    <w:rsid w:val="003A6B21"/>
    <w:rsid w:val="003B050F"/>
    <w:rsid w:val="003B2D3F"/>
    <w:rsid w:val="003B604F"/>
    <w:rsid w:val="003C2F82"/>
    <w:rsid w:val="003C7015"/>
    <w:rsid w:val="003D24A1"/>
    <w:rsid w:val="003D3B88"/>
    <w:rsid w:val="003D4B33"/>
    <w:rsid w:val="003D6758"/>
    <w:rsid w:val="003E075C"/>
    <w:rsid w:val="003E28F8"/>
    <w:rsid w:val="003E4FEC"/>
    <w:rsid w:val="003E6054"/>
    <w:rsid w:val="003F217A"/>
    <w:rsid w:val="003F2B77"/>
    <w:rsid w:val="003F54EC"/>
    <w:rsid w:val="003F626E"/>
    <w:rsid w:val="003F6399"/>
    <w:rsid w:val="003F63F3"/>
    <w:rsid w:val="003F7A65"/>
    <w:rsid w:val="003F7D0D"/>
    <w:rsid w:val="004002FF"/>
    <w:rsid w:val="0040205B"/>
    <w:rsid w:val="00404083"/>
    <w:rsid w:val="004100D6"/>
    <w:rsid w:val="00412465"/>
    <w:rsid w:val="004178CC"/>
    <w:rsid w:val="0042078E"/>
    <w:rsid w:val="00426AF7"/>
    <w:rsid w:val="004349C1"/>
    <w:rsid w:val="00440A61"/>
    <w:rsid w:val="00442012"/>
    <w:rsid w:val="00451A02"/>
    <w:rsid w:val="0045305E"/>
    <w:rsid w:val="00453EC3"/>
    <w:rsid w:val="00456AB6"/>
    <w:rsid w:val="0045765F"/>
    <w:rsid w:val="00457F9E"/>
    <w:rsid w:val="00462DB5"/>
    <w:rsid w:val="004676DA"/>
    <w:rsid w:val="004702B3"/>
    <w:rsid w:val="0047383A"/>
    <w:rsid w:val="00475760"/>
    <w:rsid w:val="00476C3B"/>
    <w:rsid w:val="00480CE1"/>
    <w:rsid w:val="00482219"/>
    <w:rsid w:val="004833E1"/>
    <w:rsid w:val="00486B6A"/>
    <w:rsid w:val="004906BC"/>
    <w:rsid w:val="00491105"/>
    <w:rsid w:val="00494D28"/>
    <w:rsid w:val="004A0FE6"/>
    <w:rsid w:val="004A233E"/>
    <w:rsid w:val="004A2602"/>
    <w:rsid w:val="004A462C"/>
    <w:rsid w:val="004A5227"/>
    <w:rsid w:val="004A678D"/>
    <w:rsid w:val="004B0B8F"/>
    <w:rsid w:val="004B2E97"/>
    <w:rsid w:val="004B3507"/>
    <w:rsid w:val="004B6C97"/>
    <w:rsid w:val="004B7CBE"/>
    <w:rsid w:val="004C15FF"/>
    <w:rsid w:val="004C3572"/>
    <w:rsid w:val="004C618C"/>
    <w:rsid w:val="004C6DB9"/>
    <w:rsid w:val="004D2DE0"/>
    <w:rsid w:val="004D3A34"/>
    <w:rsid w:val="004E30F7"/>
    <w:rsid w:val="004E46F2"/>
    <w:rsid w:val="004F02D3"/>
    <w:rsid w:val="004F5CB2"/>
    <w:rsid w:val="00500D62"/>
    <w:rsid w:val="005067D2"/>
    <w:rsid w:val="00511868"/>
    <w:rsid w:val="00513A9D"/>
    <w:rsid w:val="00514E3D"/>
    <w:rsid w:val="00520775"/>
    <w:rsid w:val="00525DB7"/>
    <w:rsid w:val="00527FB1"/>
    <w:rsid w:val="00533A37"/>
    <w:rsid w:val="005344F9"/>
    <w:rsid w:val="005442E3"/>
    <w:rsid w:val="00545F27"/>
    <w:rsid w:val="005516A5"/>
    <w:rsid w:val="0055266D"/>
    <w:rsid w:val="005604D8"/>
    <w:rsid w:val="00562EBC"/>
    <w:rsid w:val="005637BA"/>
    <w:rsid w:val="005664F2"/>
    <w:rsid w:val="00567EC9"/>
    <w:rsid w:val="00571C57"/>
    <w:rsid w:val="0057298C"/>
    <w:rsid w:val="00574CEE"/>
    <w:rsid w:val="00584B09"/>
    <w:rsid w:val="005900F7"/>
    <w:rsid w:val="00590F58"/>
    <w:rsid w:val="0059317A"/>
    <w:rsid w:val="005A375A"/>
    <w:rsid w:val="005A39AC"/>
    <w:rsid w:val="005A4C3F"/>
    <w:rsid w:val="005A649B"/>
    <w:rsid w:val="005A7624"/>
    <w:rsid w:val="005B0306"/>
    <w:rsid w:val="005B4006"/>
    <w:rsid w:val="005B5B0E"/>
    <w:rsid w:val="005B6B96"/>
    <w:rsid w:val="005C3C10"/>
    <w:rsid w:val="005D0559"/>
    <w:rsid w:val="005D09C3"/>
    <w:rsid w:val="005D328C"/>
    <w:rsid w:val="005D58B6"/>
    <w:rsid w:val="005D786A"/>
    <w:rsid w:val="005E25F4"/>
    <w:rsid w:val="005E3AAA"/>
    <w:rsid w:val="005E7D4F"/>
    <w:rsid w:val="005F0ED6"/>
    <w:rsid w:val="005F1B64"/>
    <w:rsid w:val="005F5DED"/>
    <w:rsid w:val="00601449"/>
    <w:rsid w:val="00602E5E"/>
    <w:rsid w:val="006053E0"/>
    <w:rsid w:val="00606735"/>
    <w:rsid w:val="00607F79"/>
    <w:rsid w:val="00611BF5"/>
    <w:rsid w:val="00611CCD"/>
    <w:rsid w:val="00612CEE"/>
    <w:rsid w:val="00622467"/>
    <w:rsid w:val="00624812"/>
    <w:rsid w:val="00624967"/>
    <w:rsid w:val="00627A11"/>
    <w:rsid w:val="00634A0E"/>
    <w:rsid w:val="00644CE4"/>
    <w:rsid w:val="006452AB"/>
    <w:rsid w:val="0065027A"/>
    <w:rsid w:val="0065247A"/>
    <w:rsid w:val="0065274D"/>
    <w:rsid w:val="0065291E"/>
    <w:rsid w:val="00653B31"/>
    <w:rsid w:val="00653E70"/>
    <w:rsid w:val="006640A2"/>
    <w:rsid w:val="00664AB6"/>
    <w:rsid w:val="006667A4"/>
    <w:rsid w:val="006703FF"/>
    <w:rsid w:val="00674D2F"/>
    <w:rsid w:val="00676E09"/>
    <w:rsid w:val="00677AE1"/>
    <w:rsid w:val="00682D3A"/>
    <w:rsid w:val="00684379"/>
    <w:rsid w:val="0069135C"/>
    <w:rsid w:val="00691646"/>
    <w:rsid w:val="006925DB"/>
    <w:rsid w:val="00693B4E"/>
    <w:rsid w:val="006A5B4E"/>
    <w:rsid w:val="006B317D"/>
    <w:rsid w:val="006B34DC"/>
    <w:rsid w:val="006B767C"/>
    <w:rsid w:val="006C2F8F"/>
    <w:rsid w:val="006C63D0"/>
    <w:rsid w:val="006C6594"/>
    <w:rsid w:val="006D41EA"/>
    <w:rsid w:val="006D668B"/>
    <w:rsid w:val="006D6E87"/>
    <w:rsid w:val="006D7EED"/>
    <w:rsid w:val="006E338F"/>
    <w:rsid w:val="006E3A16"/>
    <w:rsid w:val="006E3E5C"/>
    <w:rsid w:val="006E54D9"/>
    <w:rsid w:val="006E767F"/>
    <w:rsid w:val="006E7B4C"/>
    <w:rsid w:val="006F1056"/>
    <w:rsid w:val="006F62B0"/>
    <w:rsid w:val="00700B49"/>
    <w:rsid w:val="00700CF5"/>
    <w:rsid w:val="007012C3"/>
    <w:rsid w:val="00706EFC"/>
    <w:rsid w:val="00707232"/>
    <w:rsid w:val="00707BAB"/>
    <w:rsid w:val="00710ECC"/>
    <w:rsid w:val="00711D00"/>
    <w:rsid w:val="007134B8"/>
    <w:rsid w:val="0071421E"/>
    <w:rsid w:val="00714AF8"/>
    <w:rsid w:val="00716455"/>
    <w:rsid w:val="00717B71"/>
    <w:rsid w:val="00722006"/>
    <w:rsid w:val="00723197"/>
    <w:rsid w:val="0073057C"/>
    <w:rsid w:val="00731711"/>
    <w:rsid w:val="007324A2"/>
    <w:rsid w:val="00734144"/>
    <w:rsid w:val="007347B4"/>
    <w:rsid w:val="0073488C"/>
    <w:rsid w:val="00735B70"/>
    <w:rsid w:val="00737160"/>
    <w:rsid w:val="00737D57"/>
    <w:rsid w:val="00747780"/>
    <w:rsid w:val="00747DAE"/>
    <w:rsid w:val="00752F4D"/>
    <w:rsid w:val="007553D5"/>
    <w:rsid w:val="007612B8"/>
    <w:rsid w:val="007643DB"/>
    <w:rsid w:val="00772CE3"/>
    <w:rsid w:val="0077605E"/>
    <w:rsid w:val="00782A60"/>
    <w:rsid w:val="007870AB"/>
    <w:rsid w:val="007921E4"/>
    <w:rsid w:val="007934A0"/>
    <w:rsid w:val="00795D46"/>
    <w:rsid w:val="007A0FA8"/>
    <w:rsid w:val="007A201E"/>
    <w:rsid w:val="007A3BC0"/>
    <w:rsid w:val="007A5E7B"/>
    <w:rsid w:val="007A70BD"/>
    <w:rsid w:val="007A7D52"/>
    <w:rsid w:val="007B47BD"/>
    <w:rsid w:val="007B6519"/>
    <w:rsid w:val="007B76F8"/>
    <w:rsid w:val="007C0B39"/>
    <w:rsid w:val="007D30B6"/>
    <w:rsid w:val="007D4FE0"/>
    <w:rsid w:val="007E340D"/>
    <w:rsid w:val="007E5CF6"/>
    <w:rsid w:val="007F2F0A"/>
    <w:rsid w:val="007F4F13"/>
    <w:rsid w:val="007F5C8F"/>
    <w:rsid w:val="007F6B1D"/>
    <w:rsid w:val="0080125C"/>
    <w:rsid w:val="0080503A"/>
    <w:rsid w:val="0080683C"/>
    <w:rsid w:val="00815422"/>
    <w:rsid w:val="00821DFF"/>
    <w:rsid w:val="00822477"/>
    <w:rsid w:val="008245C6"/>
    <w:rsid w:val="00830A1D"/>
    <w:rsid w:val="00835EF4"/>
    <w:rsid w:val="00841A0D"/>
    <w:rsid w:val="00844640"/>
    <w:rsid w:val="0084621D"/>
    <w:rsid w:val="0084654E"/>
    <w:rsid w:val="00851AF3"/>
    <w:rsid w:val="00852A09"/>
    <w:rsid w:val="008573AB"/>
    <w:rsid w:val="0086130D"/>
    <w:rsid w:val="0086501A"/>
    <w:rsid w:val="0086601A"/>
    <w:rsid w:val="0087212E"/>
    <w:rsid w:val="008744ED"/>
    <w:rsid w:val="00880BD8"/>
    <w:rsid w:val="008853DD"/>
    <w:rsid w:val="00891348"/>
    <w:rsid w:val="008940A2"/>
    <w:rsid w:val="00897A46"/>
    <w:rsid w:val="008A0011"/>
    <w:rsid w:val="008A3399"/>
    <w:rsid w:val="008A6279"/>
    <w:rsid w:val="008A634A"/>
    <w:rsid w:val="008A6F27"/>
    <w:rsid w:val="008B2F99"/>
    <w:rsid w:val="008B3608"/>
    <w:rsid w:val="008B5A39"/>
    <w:rsid w:val="008B700A"/>
    <w:rsid w:val="008B78CD"/>
    <w:rsid w:val="008C433E"/>
    <w:rsid w:val="008C63D3"/>
    <w:rsid w:val="008D0A4C"/>
    <w:rsid w:val="008D64F9"/>
    <w:rsid w:val="008E3689"/>
    <w:rsid w:val="008E47B3"/>
    <w:rsid w:val="008E58D3"/>
    <w:rsid w:val="008F18A2"/>
    <w:rsid w:val="00902E05"/>
    <w:rsid w:val="00904A45"/>
    <w:rsid w:val="00907204"/>
    <w:rsid w:val="00910C65"/>
    <w:rsid w:val="009128B9"/>
    <w:rsid w:val="00913084"/>
    <w:rsid w:val="00913DD3"/>
    <w:rsid w:val="00914335"/>
    <w:rsid w:val="00923382"/>
    <w:rsid w:val="00930765"/>
    <w:rsid w:val="0093331E"/>
    <w:rsid w:val="0093435D"/>
    <w:rsid w:val="0093498B"/>
    <w:rsid w:val="009366BF"/>
    <w:rsid w:val="00941DBD"/>
    <w:rsid w:val="009420DA"/>
    <w:rsid w:val="0094583C"/>
    <w:rsid w:val="00946410"/>
    <w:rsid w:val="0094688D"/>
    <w:rsid w:val="00951819"/>
    <w:rsid w:val="00953B8E"/>
    <w:rsid w:val="00953F1B"/>
    <w:rsid w:val="00954F25"/>
    <w:rsid w:val="00957266"/>
    <w:rsid w:val="00957DD8"/>
    <w:rsid w:val="009609B0"/>
    <w:rsid w:val="00961665"/>
    <w:rsid w:val="009713B3"/>
    <w:rsid w:val="00974D41"/>
    <w:rsid w:val="00976240"/>
    <w:rsid w:val="00976EF3"/>
    <w:rsid w:val="0097717A"/>
    <w:rsid w:val="009778E6"/>
    <w:rsid w:val="00980879"/>
    <w:rsid w:val="00980AD5"/>
    <w:rsid w:val="00987D4B"/>
    <w:rsid w:val="00987F13"/>
    <w:rsid w:val="00994E8F"/>
    <w:rsid w:val="009A35BF"/>
    <w:rsid w:val="009A3B83"/>
    <w:rsid w:val="009A527A"/>
    <w:rsid w:val="009A6CFE"/>
    <w:rsid w:val="009B5526"/>
    <w:rsid w:val="009C0DEC"/>
    <w:rsid w:val="009C3E76"/>
    <w:rsid w:val="009C4613"/>
    <w:rsid w:val="009C7BAF"/>
    <w:rsid w:val="009D1948"/>
    <w:rsid w:val="009D2EA1"/>
    <w:rsid w:val="009D3D5D"/>
    <w:rsid w:val="009E0E2F"/>
    <w:rsid w:val="009E1C74"/>
    <w:rsid w:val="009E1EC6"/>
    <w:rsid w:val="009E2D59"/>
    <w:rsid w:val="00A028D0"/>
    <w:rsid w:val="00A07FC0"/>
    <w:rsid w:val="00A10700"/>
    <w:rsid w:val="00A12BC2"/>
    <w:rsid w:val="00A133AD"/>
    <w:rsid w:val="00A1675D"/>
    <w:rsid w:val="00A219FF"/>
    <w:rsid w:val="00A2379E"/>
    <w:rsid w:val="00A26359"/>
    <w:rsid w:val="00A314D4"/>
    <w:rsid w:val="00A31679"/>
    <w:rsid w:val="00A34B15"/>
    <w:rsid w:val="00A34EE1"/>
    <w:rsid w:val="00A422B8"/>
    <w:rsid w:val="00A53207"/>
    <w:rsid w:val="00A53505"/>
    <w:rsid w:val="00A57083"/>
    <w:rsid w:val="00A578DB"/>
    <w:rsid w:val="00A627C6"/>
    <w:rsid w:val="00A70502"/>
    <w:rsid w:val="00A715EB"/>
    <w:rsid w:val="00A71E3A"/>
    <w:rsid w:val="00A727C0"/>
    <w:rsid w:val="00A73BA4"/>
    <w:rsid w:val="00A76543"/>
    <w:rsid w:val="00A82DE8"/>
    <w:rsid w:val="00A86BBA"/>
    <w:rsid w:val="00A94B14"/>
    <w:rsid w:val="00A94CFF"/>
    <w:rsid w:val="00AA2021"/>
    <w:rsid w:val="00AA4A49"/>
    <w:rsid w:val="00AA58EC"/>
    <w:rsid w:val="00AB378A"/>
    <w:rsid w:val="00AB68C3"/>
    <w:rsid w:val="00AC09C9"/>
    <w:rsid w:val="00AC4A2C"/>
    <w:rsid w:val="00AC6EC0"/>
    <w:rsid w:val="00AC7DB7"/>
    <w:rsid w:val="00AD12E1"/>
    <w:rsid w:val="00AD1B69"/>
    <w:rsid w:val="00AD3EE8"/>
    <w:rsid w:val="00AD4B20"/>
    <w:rsid w:val="00AD6C62"/>
    <w:rsid w:val="00AE1384"/>
    <w:rsid w:val="00AE138C"/>
    <w:rsid w:val="00AE2767"/>
    <w:rsid w:val="00AF1910"/>
    <w:rsid w:val="00AF1919"/>
    <w:rsid w:val="00AF2D40"/>
    <w:rsid w:val="00AF4D41"/>
    <w:rsid w:val="00B2073F"/>
    <w:rsid w:val="00B21868"/>
    <w:rsid w:val="00B2374F"/>
    <w:rsid w:val="00B3195D"/>
    <w:rsid w:val="00B32391"/>
    <w:rsid w:val="00B4734A"/>
    <w:rsid w:val="00B50772"/>
    <w:rsid w:val="00B515C4"/>
    <w:rsid w:val="00B52557"/>
    <w:rsid w:val="00B5276F"/>
    <w:rsid w:val="00B5514D"/>
    <w:rsid w:val="00B61483"/>
    <w:rsid w:val="00B616C0"/>
    <w:rsid w:val="00B73563"/>
    <w:rsid w:val="00B75881"/>
    <w:rsid w:val="00B805A7"/>
    <w:rsid w:val="00B8086F"/>
    <w:rsid w:val="00B80AE2"/>
    <w:rsid w:val="00B8163C"/>
    <w:rsid w:val="00B838E7"/>
    <w:rsid w:val="00B85CC1"/>
    <w:rsid w:val="00B85D6C"/>
    <w:rsid w:val="00B93B6D"/>
    <w:rsid w:val="00BA1039"/>
    <w:rsid w:val="00BA3676"/>
    <w:rsid w:val="00BB194D"/>
    <w:rsid w:val="00BB364D"/>
    <w:rsid w:val="00BB45C0"/>
    <w:rsid w:val="00BC2DF9"/>
    <w:rsid w:val="00BC3CBE"/>
    <w:rsid w:val="00BC738B"/>
    <w:rsid w:val="00BD5182"/>
    <w:rsid w:val="00BE2603"/>
    <w:rsid w:val="00BE2C32"/>
    <w:rsid w:val="00BE3795"/>
    <w:rsid w:val="00BE37FF"/>
    <w:rsid w:val="00BE5F51"/>
    <w:rsid w:val="00BF1990"/>
    <w:rsid w:val="00BF7017"/>
    <w:rsid w:val="00C01164"/>
    <w:rsid w:val="00C02292"/>
    <w:rsid w:val="00C0264E"/>
    <w:rsid w:val="00C106DE"/>
    <w:rsid w:val="00C130A3"/>
    <w:rsid w:val="00C15A2C"/>
    <w:rsid w:val="00C21359"/>
    <w:rsid w:val="00C22774"/>
    <w:rsid w:val="00C24542"/>
    <w:rsid w:val="00C24BEB"/>
    <w:rsid w:val="00C3367D"/>
    <w:rsid w:val="00C336A8"/>
    <w:rsid w:val="00C3501A"/>
    <w:rsid w:val="00C41645"/>
    <w:rsid w:val="00C4310B"/>
    <w:rsid w:val="00C4339A"/>
    <w:rsid w:val="00C47866"/>
    <w:rsid w:val="00C61C5E"/>
    <w:rsid w:val="00C6398F"/>
    <w:rsid w:val="00C65653"/>
    <w:rsid w:val="00C67CA3"/>
    <w:rsid w:val="00C715A7"/>
    <w:rsid w:val="00C7628A"/>
    <w:rsid w:val="00C77763"/>
    <w:rsid w:val="00C84338"/>
    <w:rsid w:val="00C86418"/>
    <w:rsid w:val="00C87384"/>
    <w:rsid w:val="00C90583"/>
    <w:rsid w:val="00C90BDC"/>
    <w:rsid w:val="00C94459"/>
    <w:rsid w:val="00C94CF5"/>
    <w:rsid w:val="00C94D7C"/>
    <w:rsid w:val="00CA2B00"/>
    <w:rsid w:val="00CA6843"/>
    <w:rsid w:val="00CA6DDF"/>
    <w:rsid w:val="00CB2A31"/>
    <w:rsid w:val="00CB6064"/>
    <w:rsid w:val="00CC1359"/>
    <w:rsid w:val="00CC18E3"/>
    <w:rsid w:val="00CC49C8"/>
    <w:rsid w:val="00CC58DC"/>
    <w:rsid w:val="00CC5DB7"/>
    <w:rsid w:val="00CC73A2"/>
    <w:rsid w:val="00CC7985"/>
    <w:rsid w:val="00CD061C"/>
    <w:rsid w:val="00CD305A"/>
    <w:rsid w:val="00CD54B3"/>
    <w:rsid w:val="00CD6165"/>
    <w:rsid w:val="00CD67F1"/>
    <w:rsid w:val="00CD756F"/>
    <w:rsid w:val="00CD7D6C"/>
    <w:rsid w:val="00CD7F56"/>
    <w:rsid w:val="00CE15BD"/>
    <w:rsid w:val="00CE18D8"/>
    <w:rsid w:val="00CE4D33"/>
    <w:rsid w:val="00CE5F8C"/>
    <w:rsid w:val="00CE6438"/>
    <w:rsid w:val="00CE7283"/>
    <w:rsid w:val="00CE7F65"/>
    <w:rsid w:val="00CF6F9F"/>
    <w:rsid w:val="00D02492"/>
    <w:rsid w:val="00D02FF6"/>
    <w:rsid w:val="00D03701"/>
    <w:rsid w:val="00D04B2A"/>
    <w:rsid w:val="00D1031A"/>
    <w:rsid w:val="00D11215"/>
    <w:rsid w:val="00D11F6E"/>
    <w:rsid w:val="00D15560"/>
    <w:rsid w:val="00D167D4"/>
    <w:rsid w:val="00D16BAC"/>
    <w:rsid w:val="00D315EC"/>
    <w:rsid w:val="00D41189"/>
    <w:rsid w:val="00D43107"/>
    <w:rsid w:val="00D45A78"/>
    <w:rsid w:val="00D4783E"/>
    <w:rsid w:val="00D52F86"/>
    <w:rsid w:val="00D60D1F"/>
    <w:rsid w:val="00D625F6"/>
    <w:rsid w:val="00D65ABD"/>
    <w:rsid w:val="00D65C69"/>
    <w:rsid w:val="00D65DA9"/>
    <w:rsid w:val="00D67BB6"/>
    <w:rsid w:val="00D713EB"/>
    <w:rsid w:val="00D713FA"/>
    <w:rsid w:val="00D7188E"/>
    <w:rsid w:val="00D7191B"/>
    <w:rsid w:val="00D77B8D"/>
    <w:rsid w:val="00D8011A"/>
    <w:rsid w:val="00D85F91"/>
    <w:rsid w:val="00D868C3"/>
    <w:rsid w:val="00D90652"/>
    <w:rsid w:val="00D91299"/>
    <w:rsid w:val="00D91CAC"/>
    <w:rsid w:val="00D937EB"/>
    <w:rsid w:val="00D93ECB"/>
    <w:rsid w:val="00DA03CB"/>
    <w:rsid w:val="00DA7FBC"/>
    <w:rsid w:val="00DA7FDB"/>
    <w:rsid w:val="00DB2C38"/>
    <w:rsid w:val="00DB48C4"/>
    <w:rsid w:val="00DB698E"/>
    <w:rsid w:val="00DB69C8"/>
    <w:rsid w:val="00DC01D2"/>
    <w:rsid w:val="00DC2451"/>
    <w:rsid w:val="00DC3CC3"/>
    <w:rsid w:val="00DC784C"/>
    <w:rsid w:val="00DE5530"/>
    <w:rsid w:val="00DE5E2C"/>
    <w:rsid w:val="00DE7BA8"/>
    <w:rsid w:val="00DF038A"/>
    <w:rsid w:val="00DF156E"/>
    <w:rsid w:val="00DF296B"/>
    <w:rsid w:val="00DF30B7"/>
    <w:rsid w:val="00DF338C"/>
    <w:rsid w:val="00DF3D4F"/>
    <w:rsid w:val="00DF50E9"/>
    <w:rsid w:val="00DF6928"/>
    <w:rsid w:val="00DF6E98"/>
    <w:rsid w:val="00DF7390"/>
    <w:rsid w:val="00DF7B86"/>
    <w:rsid w:val="00E0155B"/>
    <w:rsid w:val="00E0239E"/>
    <w:rsid w:val="00E02425"/>
    <w:rsid w:val="00E039DB"/>
    <w:rsid w:val="00E04DB3"/>
    <w:rsid w:val="00E1015C"/>
    <w:rsid w:val="00E10196"/>
    <w:rsid w:val="00E11BEB"/>
    <w:rsid w:val="00E12AD2"/>
    <w:rsid w:val="00E13E46"/>
    <w:rsid w:val="00E142CA"/>
    <w:rsid w:val="00E224F9"/>
    <w:rsid w:val="00E3157A"/>
    <w:rsid w:val="00E31672"/>
    <w:rsid w:val="00E34DB6"/>
    <w:rsid w:val="00E3639B"/>
    <w:rsid w:val="00E4027A"/>
    <w:rsid w:val="00E41029"/>
    <w:rsid w:val="00E515C5"/>
    <w:rsid w:val="00E52CFF"/>
    <w:rsid w:val="00E5429F"/>
    <w:rsid w:val="00E621FA"/>
    <w:rsid w:val="00E643AA"/>
    <w:rsid w:val="00E67FE1"/>
    <w:rsid w:val="00E72D8F"/>
    <w:rsid w:val="00E746A8"/>
    <w:rsid w:val="00E76B77"/>
    <w:rsid w:val="00E805F5"/>
    <w:rsid w:val="00E80C2D"/>
    <w:rsid w:val="00E84D60"/>
    <w:rsid w:val="00E8545F"/>
    <w:rsid w:val="00E8571B"/>
    <w:rsid w:val="00E8657D"/>
    <w:rsid w:val="00E879CC"/>
    <w:rsid w:val="00E90D45"/>
    <w:rsid w:val="00E92A37"/>
    <w:rsid w:val="00E93D84"/>
    <w:rsid w:val="00E965DC"/>
    <w:rsid w:val="00E97FD1"/>
    <w:rsid w:val="00EA12B5"/>
    <w:rsid w:val="00EA7410"/>
    <w:rsid w:val="00EB7065"/>
    <w:rsid w:val="00EB7978"/>
    <w:rsid w:val="00EC23C2"/>
    <w:rsid w:val="00EC48EC"/>
    <w:rsid w:val="00EC7EE8"/>
    <w:rsid w:val="00ED51A6"/>
    <w:rsid w:val="00ED5410"/>
    <w:rsid w:val="00ED577C"/>
    <w:rsid w:val="00ED7A60"/>
    <w:rsid w:val="00EE2D30"/>
    <w:rsid w:val="00EF1037"/>
    <w:rsid w:val="00EF1BE9"/>
    <w:rsid w:val="00EF2644"/>
    <w:rsid w:val="00EF4F53"/>
    <w:rsid w:val="00EF5FA2"/>
    <w:rsid w:val="00F00609"/>
    <w:rsid w:val="00F01201"/>
    <w:rsid w:val="00F051D7"/>
    <w:rsid w:val="00F05B38"/>
    <w:rsid w:val="00F1494E"/>
    <w:rsid w:val="00F14FAD"/>
    <w:rsid w:val="00F171B4"/>
    <w:rsid w:val="00F177C3"/>
    <w:rsid w:val="00F21327"/>
    <w:rsid w:val="00F21D51"/>
    <w:rsid w:val="00F25063"/>
    <w:rsid w:val="00F37A81"/>
    <w:rsid w:val="00F41ECF"/>
    <w:rsid w:val="00F421B3"/>
    <w:rsid w:val="00F467EC"/>
    <w:rsid w:val="00F47846"/>
    <w:rsid w:val="00F51006"/>
    <w:rsid w:val="00F554D9"/>
    <w:rsid w:val="00F57F74"/>
    <w:rsid w:val="00F648E1"/>
    <w:rsid w:val="00F7568F"/>
    <w:rsid w:val="00F80B0A"/>
    <w:rsid w:val="00F875DD"/>
    <w:rsid w:val="00F9118C"/>
    <w:rsid w:val="00F92165"/>
    <w:rsid w:val="00F95B51"/>
    <w:rsid w:val="00F96C0F"/>
    <w:rsid w:val="00FA0A01"/>
    <w:rsid w:val="00FA2DF0"/>
    <w:rsid w:val="00FA3450"/>
    <w:rsid w:val="00FB1F52"/>
    <w:rsid w:val="00FB28FB"/>
    <w:rsid w:val="00FB3E31"/>
    <w:rsid w:val="00FB4FAB"/>
    <w:rsid w:val="00FB700F"/>
    <w:rsid w:val="00FC03D2"/>
    <w:rsid w:val="00FC09F7"/>
    <w:rsid w:val="00FD10A1"/>
    <w:rsid w:val="00FF0B42"/>
    <w:rsid w:val="00FF35FF"/>
    <w:rsid w:val="00FF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1F950D9A"/>
  <w15:chartTrackingRefBased/>
  <w15:docId w15:val="{8B5D0955-46BA-4D51-AEC4-45C19548D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iPriority="0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014F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 РАЗДЕЛ,ГЛАВА"/>
    <w:basedOn w:val="a1"/>
    <w:next w:val="a1"/>
    <w:link w:val="10"/>
    <w:uiPriority w:val="9"/>
    <w:qFormat/>
    <w:rsid w:val="00C61C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Заголовок 2 Знак1,Заголовок 2 Знак Знак, Знак,Знак Знак3,Основной текст с отступом1 Знак Знак Знак,Основной текст с отступом1 Знак"/>
    <w:basedOn w:val="a1"/>
    <w:next w:val="a1"/>
    <w:link w:val="21"/>
    <w:unhideWhenUsed/>
    <w:qFormat/>
    <w:rsid w:val="00C61C5E"/>
    <w:pPr>
      <w:keepNext/>
      <w:keepLines/>
      <w:widowControl/>
      <w:autoSpaceDE/>
      <w:autoSpaceDN/>
      <w:adjustRightInd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aliases w:val="Заголовок 3 Знак1,Заголовок 3 Знак Знак,Заголовок 3 Знак1 Знак1,Заголовок 3 Знак Знак Знак1,Заголовок 3 Знак1 Знак Знак,Заголовок 3 Знак Знак1 Знак,Заголовок 3 Знак Знак2"/>
    <w:basedOn w:val="a1"/>
    <w:next w:val="a1"/>
    <w:link w:val="30"/>
    <w:uiPriority w:val="99"/>
    <w:unhideWhenUsed/>
    <w:qFormat/>
    <w:rsid w:val="00426AF7"/>
    <w:pPr>
      <w:keepNext/>
      <w:widowControl/>
      <w:autoSpaceDE/>
      <w:autoSpaceDN/>
      <w:adjustRightInd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uiPriority w:val="99"/>
    <w:qFormat/>
    <w:rsid w:val="00426AF7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uiPriority w:val="99"/>
    <w:qFormat/>
    <w:rsid w:val="00C61C5E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426AF7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uiPriority w:val="99"/>
    <w:qFormat/>
    <w:rsid w:val="00426AF7"/>
    <w:pPr>
      <w:widowControl/>
      <w:autoSpaceDE/>
      <w:autoSpaceDN/>
      <w:adjustRightInd/>
      <w:spacing w:before="240" w:after="60"/>
      <w:outlineLvl w:val="6"/>
    </w:pPr>
    <w:rPr>
      <w:sz w:val="24"/>
      <w:szCs w:val="24"/>
      <w:lang w:val="x-none" w:eastAsia="x-none"/>
    </w:rPr>
  </w:style>
  <w:style w:type="paragraph" w:styleId="8">
    <w:name w:val="heading 8"/>
    <w:basedOn w:val="a1"/>
    <w:next w:val="a1"/>
    <w:link w:val="80"/>
    <w:uiPriority w:val="99"/>
    <w:qFormat/>
    <w:rsid w:val="00426AF7"/>
    <w:pPr>
      <w:keepNext/>
      <w:widowControl/>
      <w:autoSpaceDE/>
      <w:autoSpaceDN/>
      <w:adjustRightInd/>
      <w:spacing w:line="360" w:lineRule="atLeast"/>
      <w:jc w:val="both"/>
      <w:outlineLvl w:val="7"/>
    </w:pPr>
    <w:rPr>
      <w:b/>
      <w:sz w:val="24"/>
      <w:lang w:val="x-none" w:eastAsia="x-none"/>
    </w:rPr>
  </w:style>
  <w:style w:type="paragraph" w:styleId="9">
    <w:name w:val="heading 9"/>
    <w:basedOn w:val="a1"/>
    <w:next w:val="a1"/>
    <w:link w:val="90"/>
    <w:uiPriority w:val="99"/>
    <w:qFormat/>
    <w:rsid w:val="00426AF7"/>
    <w:pPr>
      <w:widowControl/>
      <w:autoSpaceDE/>
      <w:autoSpaceDN/>
      <w:adjustRightInd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 РАЗДЕЛ Знак,ГЛАВА Знак"/>
    <w:basedOn w:val="a2"/>
    <w:link w:val="1"/>
    <w:uiPriority w:val="9"/>
    <w:rsid w:val="00C61C5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">
    <w:name w:val="Заголовок 2 Знак"/>
    <w:aliases w:val="Заголовок 2 Знак1 Знак,Заголовок 2 Знак Знак Знак, Знак Знак1,Знак Знак3 Знак1,Основной текст с отступом1 Знак Знак Знак Знак1,Основной текст с отступом1 Знак Знак1"/>
    <w:basedOn w:val="a2"/>
    <w:link w:val="20"/>
    <w:rsid w:val="00C61C5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50">
    <w:name w:val="Заголовок 5 Знак"/>
    <w:basedOn w:val="a2"/>
    <w:link w:val="5"/>
    <w:uiPriority w:val="99"/>
    <w:rsid w:val="00C61C5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5">
    <w:name w:val="Table Grid"/>
    <w:basedOn w:val="a3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aliases w:val="Основной текст Знак Знак Знак Знак"/>
    <w:basedOn w:val="a1"/>
    <w:link w:val="a7"/>
    <w:uiPriority w:val="99"/>
    <w:unhideWhenUsed/>
    <w:rsid w:val="00C61C5E"/>
    <w:pPr>
      <w:widowControl/>
      <w:autoSpaceDE/>
      <w:autoSpaceDN/>
      <w:adjustRightInd/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Основной текст Знак"/>
    <w:aliases w:val="Основной текст Знак Знак Знак Знак Знак"/>
    <w:basedOn w:val="a2"/>
    <w:link w:val="a6"/>
    <w:uiPriority w:val="99"/>
    <w:rsid w:val="00C61C5E"/>
  </w:style>
  <w:style w:type="paragraph" w:styleId="a8">
    <w:name w:val="Body Text Indent"/>
    <w:aliases w:val="Знак,Знак Знак1"/>
    <w:basedOn w:val="a1"/>
    <w:link w:val="a9"/>
    <w:uiPriority w:val="99"/>
    <w:unhideWhenUsed/>
    <w:rsid w:val="00C61C5E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сновной текст с отступом Знак"/>
    <w:aliases w:val="Знак Знак2,Знак Знак1 Знак"/>
    <w:basedOn w:val="a2"/>
    <w:link w:val="a8"/>
    <w:uiPriority w:val="99"/>
    <w:rsid w:val="00C61C5E"/>
  </w:style>
  <w:style w:type="paragraph" w:styleId="aa">
    <w:name w:val="header"/>
    <w:aliases w:val="Title Up,h, Знак9,Знак9,Знак9 Знак Знак, Знак9 Знак Знак,Header_ARGOSS"/>
    <w:basedOn w:val="a1"/>
    <w:link w:val="ab"/>
    <w:uiPriority w:val="99"/>
    <w:unhideWhenUsed/>
    <w:rsid w:val="00C61C5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Title Up Знак,h Знак, Знак9 Знак,Знак9 Знак,Знак9 Знак Знак Знак, Знак9 Знак Знак Знак,Header_ARGOSS Знак"/>
    <w:basedOn w:val="a2"/>
    <w:link w:val="aa"/>
    <w:uiPriority w:val="99"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aliases w:val="Title Down,Footer_ARGOSS, Знак Знак,Знак Знак"/>
    <w:basedOn w:val="a1"/>
    <w:link w:val="ad"/>
    <w:unhideWhenUsed/>
    <w:rsid w:val="00C61C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aliases w:val="Title Down Знак,Footer_ARGOSS Знак, Знак Знак Знак,Знак Знак Знак"/>
    <w:basedOn w:val="a2"/>
    <w:link w:val="ac"/>
    <w:uiPriority w:val="99"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aliases w:val="Liste_LMM,список,_список,текст ГЕО,PD_Bullet,Таблица,List Paragraph,справа,Список исполнителей 1,Список исполнителей"/>
    <w:basedOn w:val="a1"/>
    <w:link w:val="af"/>
    <w:uiPriority w:val="34"/>
    <w:qFormat/>
    <w:rsid w:val="00C61C5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61C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Normal (Web)"/>
    <w:basedOn w:val="a1"/>
    <w:uiPriority w:val="99"/>
    <w:unhideWhenUsed/>
    <w:rsid w:val="00C61C5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2"/>
    <w:rsid w:val="00C61C5E"/>
  </w:style>
  <w:style w:type="table" w:customStyle="1" w:styleId="52">
    <w:name w:val="Сетка таблицы5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1"/>
    <w:link w:val="23"/>
    <w:unhideWhenUsed/>
    <w:rsid w:val="00C61C5E"/>
    <w:pPr>
      <w:spacing w:after="120" w:line="480" w:lineRule="auto"/>
      <w:ind w:left="283"/>
    </w:pPr>
    <w:rPr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61C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1"/>
    <w:link w:val="af3"/>
    <w:uiPriority w:val="99"/>
    <w:qFormat/>
    <w:rsid w:val="00C61C5E"/>
    <w:pPr>
      <w:jc w:val="center"/>
    </w:pPr>
    <w:rPr>
      <w:b/>
      <w:sz w:val="28"/>
    </w:rPr>
  </w:style>
  <w:style w:type="character" w:customStyle="1" w:styleId="af3">
    <w:name w:val="Подзаголовок Знак"/>
    <w:basedOn w:val="a2"/>
    <w:link w:val="af2"/>
    <w:uiPriority w:val="99"/>
    <w:rsid w:val="00C61C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1"/>
    <w:link w:val="32"/>
    <w:uiPriority w:val="99"/>
    <w:rsid w:val="00C61C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C61C5E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4"/>
    <w:uiPriority w:val="99"/>
    <w:semiHidden/>
    <w:unhideWhenUsed/>
    <w:rsid w:val="00C61C5E"/>
  </w:style>
  <w:style w:type="table" w:customStyle="1" w:styleId="110">
    <w:name w:val="Сетка таблицы1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OGlava">
    <w:name w:val="TEO_Glava"/>
    <w:basedOn w:val="a1"/>
    <w:next w:val="a1"/>
    <w:autoRedefine/>
    <w:qFormat/>
    <w:rsid w:val="00C61C5E"/>
    <w:pPr>
      <w:tabs>
        <w:tab w:val="left" w:pos="709"/>
      </w:tabs>
      <w:autoSpaceDE/>
      <w:autoSpaceDN/>
      <w:adjustRightInd/>
    </w:pPr>
    <w:rPr>
      <w:b/>
      <w:sz w:val="28"/>
      <w:szCs w:val="24"/>
    </w:rPr>
  </w:style>
  <w:style w:type="paragraph" w:customStyle="1" w:styleId="TEOrazdel">
    <w:name w:val="TEO_razdel"/>
    <w:basedOn w:val="a1"/>
    <w:next w:val="a1"/>
    <w:autoRedefine/>
    <w:qFormat/>
    <w:rsid w:val="00C61C5E"/>
    <w:pPr>
      <w:autoSpaceDE/>
      <w:autoSpaceDN/>
      <w:adjustRightInd/>
      <w:spacing w:after="240"/>
    </w:pPr>
    <w:rPr>
      <w:b/>
      <w:sz w:val="28"/>
      <w:szCs w:val="28"/>
    </w:rPr>
  </w:style>
  <w:style w:type="paragraph" w:customStyle="1" w:styleId="25">
    <w:name w:val="АР_2"/>
    <w:basedOn w:val="20"/>
    <w:next w:val="a1"/>
    <w:qFormat/>
    <w:rsid w:val="00C61C5E"/>
    <w:pPr>
      <w:keepLines w:val="0"/>
      <w:spacing w:before="120" w:after="240" w:line="240" w:lineRule="auto"/>
    </w:pPr>
    <w:rPr>
      <w:rFonts w:ascii="Times New Roman" w:eastAsia="Times New Roman" w:hAnsi="Times New Roman" w:cs="Arial"/>
      <w:b/>
      <w:bCs/>
      <w:iCs/>
      <w:color w:val="auto"/>
      <w:sz w:val="24"/>
      <w:szCs w:val="20"/>
      <w:lang w:eastAsia="ru-RU"/>
    </w:rPr>
  </w:style>
  <w:style w:type="paragraph" w:customStyle="1" w:styleId="13">
    <w:name w:val="Табл1"/>
    <w:basedOn w:val="af4"/>
    <w:link w:val="14"/>
    <w:autoRedefine/>
    <w:qFormat/>
    <w:rsid w:val="00C61C5E"/>
    <w:pPr>
      <w:tabs>
        <w:tab w:val="center" w:pos="4677"/>
      </w:tabs>
      <w:spacing w:after="0"/>
      <w:jc w:val="right"/>
    </w:pPr>
    <w:rPr>
      <w:rFonts w:ascii="Times New Roman" w:eastAsia="Calibri" w:hAnsi="Times New Roman" w:cs="Times New Roman"/>
      <w:bCs/>
      <w:i w:val="0"/>
      <w:iCs w:val="0"/>
      <w:noProof/>
      <w:color w:val="auto"/>
      <w:sz w:val="24"/>
      <w:szCs w:val="24"/>
      <w:lang w:eastAsia="ru-RU"/>
    </w:rPr>
  </w:style>
  <w:style w:type="character" w:customStyle="1" w:styleId="14">
    <w:name w:val="Табл1 Знак"/>
    <w:link w:val="13"/>
    <w:rsid w:val="00C61C5E"/>
    <w:rPr>
      <w:rFonts w:ascii="Times New Roman" w:eastAsia="Calibri" w:hAnsi="Times New Roman" w:cs="Times New Roman"/>
      <w:bCs/>
      <w:noProof/>
      <w:sz w:val="24"/>
      <w:szCs w:val="24"/>
      <w:lang w:eastAsia="ru-RU"/>
    </w:rPr>
  </w:style>
  <w:style w:type="paragraph" w:styleId="af4">
    <w:name w:val="caption"/>
    <w:aliases w:val="название таблицы,Название объекта Знак1,Название объекта Знак1 Знак2 Знак,Название объекта Знак2 Знак Знак1 Знак,Название объекта Знак1 Знак1 Знак Знак1 Знак,Название объекта Знак2 Знак Знак Знак Знак Знак,Название объекта Знак1 Знак2,З"/>
    <w:basedOn w:val="a1"/>
    <w:next w:val="a1"/>
    <w:link w:val="af5"/>
    <w:uiPriority w:val="35"/>
    <w:unhideWhenUsed/>
    <w:qFormat/>
    <w:rsid w:val="00C61C5E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customStyle="1" w:styleId="af6">
    <w:name w:val="Примечание"/>
    <w:basedOn w:val="a1"/>
    <w:rsid w:val="00C61C5E"/>
    <w:pPr>
      <w:widowControl/>
      <w:autoSpaceDE/>
      <w:autoSpaceDN/>
      <w:adjustRightInd/>
      <w:jc w:val="both"/>
    </w:pPr>
    <w:rPr>
      <w:lang w:val="en-US"/>
    </w:rPr>
  </w:style>
  <w:style w:type="table" w:customStyle="1" w:styleId="120">
    <w:name w:val="Сетка таблицы12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a1"/>
    <w:link w:val="CharCharCharCharCharCharCharCharCharCharCharChar0"/>
    <w:rsid w:val="00C61C5E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harCharCharCharCharCharCharCharCharCharCharChar0">
    <w:name w:val="Char Char Char Char Char Char Char Char Char Char Char Char Знак"/>
    <w:link w:val="CharCharCharCharCharCharCharCharCharCharCharChar"/>
    <w:rsid w:val="00C61C5E"/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130">
    <w:name w:val="Сетка таблицы1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4"/>
    <w:uiPriority w:val="99"/>
    <w:semiHidden/>
    <w:unhideWhenUsed/>
    <w:rsid w:val="00C61C5E"/>
  </w:style>
  <w:style w:type="table" w:customStyle="1" w:styleId="16">
    <w:name w:val="Сетка таблицы1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4"/>
    <w:uiPriority w:val="99"/>
    <w:semiHidden/>
    <w:unhideWhenUsed/>
    <w:rsid w:val="00C61C5E"/>
  </w:style>
  <w:style w:type="table" w:customStyle="1" w:styleId="230">
    <w:name w:val="Сетка таблицы2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4"/>
    <w:uiPriority w:val="99"/>
    <w:semiHidden/>
    <w:unhideWhenUsed/>
    <w:rsid w:val="00C61C5E"/>
  </w:style>
  <w:style w:type="table" w:customStyle="1" w:styleId="111">
    <w:name w:val="Сетка таблицы111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"/>
    <w:next w:val="a4"/>
    <w:uiPriority w:val="99"/>
    <w:semiHidden/>
    <w:unhideWhenUsed/>
    <w:rsid w:val="00C61C5E"/>
  </w:style>
  <w:style w:type="table" w:customStyle="1" w:styleId="112">
    <w:name w:val="Сетка таблицы112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4"/>
    <w:uiPriority w:val="99"/>
    <w:semiHidden/>
    <w:unhideWhenUsed/>
    <w:rsid w:val="00C61C5E"/>
  </w:style>
  <w:style w:type="table" w:customStyle="1" w:styleId="113">
    <w:name w:val="Сетка таблицы113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Нет списка7"/>
    <w:next w:val="a4"/>
    <w:uiPriority w:val="99"/>
    <w:semiHidden/>
    <w:unhideWhenUsed/>
    <w:rsid w:val="00C61C5E"/>
  </w:style>
  <w:style w:type="table" w:customStyle="1" w:styleId="310">
    <w:name w:val="Сетка таблицы3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2"/>
    <w:uiPriority w:val="99"/>
    <w:unhideWhenUsed/>
    <w:rsid w:val="00C61C5E"/>
    <w:rPr>
      <w:color w:val="0000FF"/>
      <w:u w:val="single"/>
    </w:rPr>
  </w:style>
  <w:style w:type="character" w:styleId="af8">
    <w:name w:val="FollowedHyperlink"/>
    <w:basedOn w:val="a2"/>
    <w:uiPriority w:val="99"/>
    <w:unhideWhenUsed/>
    <w:rsid w:val="00C61C5E"/>
    <w:rPr>
      <w:color w:val="800080"/>
      <w:u w:val="single"/>
    </w:rPr>
  </w:style>
  <w:style w:type="paragraph" w:customStyle="1" w:styleId="msonormal0">
    <w:name w:val="msonormal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font5">
    <w:name w:val="font5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2"/>
      <w:szCs w:val="22"/>
      <w:lang w:eastAsia="en-US"/>
    </w:rPr>
  </w:style>
  <w:style w:type="paragraph" w:customStyle="1" w:styleId="xl68">
    <w:name w:val="xl6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69">
    <w:name w:val="xl6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70">
    <w:name w:val="xl7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1">
    <w:name w:val="xl7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2">
    <w:name w:val="xl72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lang w:eastAsia="en-US"/>
    </w:rPr>
  </w:style>
  <w:style w:type="paragraph" w:customStyle="1" w:styleId="xl73">
    <w:name w:val="xl7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4">
    <w:name w:val="xl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5">
    <w:name w:val="xl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6">
    <w:name w:val="xl7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7">
    <w:name w:val="xl7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8">
    <w:name w:val="xl7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u w:val="single"/>
      <w:lang w:eastAsia="en-US"/>
    </w:rPr>
  </w:style>
  <w:style w:type="paragraph" w:customStyle="1" w:styleId="xl79">
    <w:name w:val="xl7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80">
    <w:name w:val="xl8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1">
    <w:name w:val="xl8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82">
    <w:name w:val="xl8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3">
    <w:name w:val="xl8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4">
    <w:name w:val="xl8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5">
    <w:name w:val="xl8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6">
    <w:name w:val="xl8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7">
    <w:name w:val="xl87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8">
    <w:name w:val="xl88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89">
    <w:name w:val="xl8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90">
    <w:name w:val="xl9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91">
    <w:name w:val="xl9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92">
    <w:name w:val="xl9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93">
    <w:name w:val="xl9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94">
    <w:name w:val="xl9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u w:val="single"/>
      <w:lang w:eastAsia="en-US"/>
    </w:rPr>
  </w:style>
  <w:style w:type="paragraph" w:customStyle="1" w:styleId="xl95">
    <w:name w:val="xl9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u w:val="single"/>
      <w:lang w:eastAsia="en-US"/>
    </w:rPr>
  </w:style>
  <w:style w:type="paragraph" w:customStyle="1" w:styleId="xl96">
    <w:name w:val="xl9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97">
    <w:name w:val="xl9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98">
    <w:name w:val="xl9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99">
    <w:name w:val="xl99"/>
    <w:basedOn w:val="a1"/>
    <w:rsid w:val="00C61C5E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22"/>
      <w:szCs w:val="22"/>
      <w:lang w:eastAsia="en-US"/>
    </w:rPr>
  </w:style>
  <w:style w:type="paragraph" w:customStyle="1" w:styleId="xl100">
    <w:name w:val="xl100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01">
    <w:name w:val="xl10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02">
    <w:name w:val="xl102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103">
    <w:name w:val="xl103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04">
    <w:name w:val="xl104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05">
    <w:name w:val="xl10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106">
    <w:name w:val="xl10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i/>
      <w:iCs/>
      <w:color w:val="000000"/>
      <w:sz w:val="22"/>
      <w:szCs w:val="22"/>
      <w:lang w:eastAsia="en-US"/>
    </w:rPr>
  </w:style>
  <w:style w:type="paragraph" w:customStyle="1" w:styleId="xl107">
    <w:name w:val="xl10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lang w:eastAsia="en-US"/>
    </w:rPr>
  </w:style>
  <w:style w:type="paragraph" w:customStyle="1" w:styleId="xl108">
    <w:name w:val="xl10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09">
    <w:name w:val="xl109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110">
    <w:name w:val="xl110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11">
    <w:name w:val="xl11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12">
    <w:name w:val="xl11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u w:val="single"/>
      <w:lang w:eastAsia="en-US"/>
    </w:rPr>
  </w:style>
  <w:style w:type="paragraph" w:customStyle="1" w:styleId="xl113">
    <w:name w:val="xl11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14">
    <w:name w:val="xl11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u w:val="single"/>
      <w:lang w:eastAsia="en-US"/>
    </w:rPr>
  </w:style>
  <w:style w:type="paragraph" w:customStyle="1" w:styleId="xl115">
    <w:name w:val="xl11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16">
    <w:name w:val="xl11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17">
    <w:name w:val="xl117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2"/>
      <w:szCs w:val="22"/>
      <w:lang w:eastAsia="en-US"/>
    </w:rPr>
  </w:style>
  <w:style w:type="paragraph" w:customStyle="1" w:styleId="xl118">
    <w:name w:val="xl118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u w:val="single"/>
      <w:lang w:eastAsia="en-US"/>
    </w:rPr>
  </w:style>
  <w:style w:type="paragraph" w:customStyle="1" w:styleId="xl119">
    <w:name w:val="xl119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120">
    <w:name w:val="xl120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21">
    <w:name w:val="xl121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22">
    <w:name w:val="xl122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3">
    <w:name w:val="xl12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4">
    <w:name w:val="xl12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5">
    <w:name w:val="xl12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26">
    <w:name w:val="xl126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7">
    <w:name w:val="xl127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28">
    <w:name w:val="xl12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9">
    <w:name w:val="xl129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0">
    <w:name w:val="xl130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31">
    <w:name w:val="xl13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u w:val="single"/>
      <w:lang w:eastAsia="en-US"/>
    </w:rPr>
  </w:style>
  <w:style w:type="paragraph" w:customStyle="1" w:styleId="xl132">
    <w:name w:val="xl13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133">
    <w:name w:val="xl13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4">
    <w:name w:val="xl13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5">
    <w:name w:val="xl13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6">
    <w:name w:val="xl13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37">
    <w:name w:val="xl13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8">
    <w:name w:val="xl138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9">
    <w:name w:val="xl139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0">
    <w:name w:val="xl140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1">
    <w:name w:val="xl141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2">
    <w:name w:val="xl14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43">
    <w:name w:val="xl14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44">
    <w:name w:val="xl14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22"/>
      <w:szCs w:val="22"/>
      <w:lang w:eastAsia="en-US"/>
    </w:rPr>
  </w:style>
  <w:style w:type="paragraph" w:customStyle="1" w:styleId="xl145">
    <w:name w:val="xl145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6">
    <w:name w:val="xl146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7">
    <w:name w:val="xl147"/>
    <w:basedOn w:val="a1"/>
    <w:rsid w:val="00C61C5E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8">
    <w:name w:val="xl148"/>
    <w:basedOn w:val="a1"/>
    <w:rsid w:val="00C61C5E"/>
    <w:pPr>
      <w:widowControl/>
      <w:pBdr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9">
    <w:name w:val="xl149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50">
    <w:name w:val="xl150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1">
    <w:name w:val="xl15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2">
    <w:name w:val="xl15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3">
    <w:name w:val="xl15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54">
    <w:name w:val="xl15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55">
    <w:name w:val="xl15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6">
    <w:name w:val="xl15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7">
    <w:name w:val="xl15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58">
    <w:name w:val="xl15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9">
    <w:name w:val="xl159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60">
    <w:name w:val="xl160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1">
    <w:name w:val="xl161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2">
    <w:name w:val="xl162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3">
    <w:name w:val="xl163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4">
    <w:name w:val="xl164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5">
    <w:name w:val="xl165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6">
    <w:name w:val="xl166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7">
    <w:name w:val="xl16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68">
    <w:name w:val="xl16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69">
    <w:name w:val="xl169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70">
    <w:name w:val="xl170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1">
    <w:name w:val="xl171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72">
    <w:name w:val="xl17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73">
    <w:name w:val="xl17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4">
    <w:name w:val="xl1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75">
    <w:name w:val="xl1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76">
    <w:name w:val="xl17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77">
    <w:name w:val="xl17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8">
    <w:name w:val="xl178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9">
    <w:name w:val="xl179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80">
    <w:name w:val="xl18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1">
    <w:name w:val="xl181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2">
    <w:name w:val="xl182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3">
    <w:name w:val="xl183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4">
    <w:name w:val="xl18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5">
    <w:name w:val="xl185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6">
    <w:name w:val="xl18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7">
    <w:name w:val="xl18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88">
    <w:name w:val="xl188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89">
    <w:name w:val="xl189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90">
    <w:name w:val="xl190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91">
    <w:name w:val="xl191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92">
    <w:name w:val="xl19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93">
    <w:name w:val="xl19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4">
    <w:name w:val="xl19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5">
    <w:name w:val="xl195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6">
    <w:name w:val="xl19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7">
    <w:name w:val="xl19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8">
    <w:name w:val="xl19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9">
    <w:name w:val="xl199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00">
    <w:name w:val="xl20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22"/>
      <w:szCs w:val="22"/>
      <w:lang w:eastAsia="en-US"/>
    </w:rPr>
  </w:style>
  <w:style w:type="paragraph" w:customStyle="1" w:styleId="xl201">
    <w:name w:val="xl20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2">
    <w:name w:val="xl20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3">
    <w:name w:val="xl20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4">
    <w:name w:val="xl20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5">
    <w:name w:val="xl20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06">
    <w:name w:val="xl20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07">
    <w:name w:val="xl207"/>
    <w:basedOn w:val="a1"/>
    <w:rsid w:val="00C61C5E"/>
    <w:pPr>
      <w:widowControl/>
      <w:pBdr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08">
    <w:name w:val="xl208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9">
    <w:name w:val="xl209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0">
    <w:name w:val="xl21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1">
    <w:name w:val="xl21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2">
    <w:name w:val="xl212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3">
    <w:name w:val="xl21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4">
    <w:name w:val="xl214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5">
    <w:name w:val="xl215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6">
    <w:name w:val="xl216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7">
    <w:name w:val="xl217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18">
    <w:name w:val="xl218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19">
    <w:name w:val="xl21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20">
    <w:name w:val="xl22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221">
    <w:name w:val="xl22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22">
    <w:name w:val="xl22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23">
    <w:name w:val="xl22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24">
    <w:name w:val="xl22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5">
    <w:name w:val="xl22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6">
    <w:name w:val="xl22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en-US"/>
    </w:rPr>
  </w:style>
  <w:style w:type="paragraph" w:customStyle="1" w:styleId="xl227">
    <w:name w:val="xl22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  <w:lang w:eastAsia="en-US"/>
    </w:rPr>
  </w:style>
  <w:style w:type="paragraph" w:customStyle="1" w:styleId="xl228">
    <w:name w:val="xl22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9">
    <w:name w:val="xl229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0">
    <w:name w:val="xl230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1">
    <w:name w:val="xl231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2">
    <w:name w:val="xl23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3">
    <w:name w:val="xl23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34">
    <w:name w:val="xl234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5">
    <w:name w:val="xl235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6">
    <w:name w:val="xl23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37">
    <w:name w:val="xl23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38">
    <w:name w:val="xl23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9">
    <w:name w:val="xl239"/>
    <w:basedOn w:val="a1"/>
    <w:rsid w:val="00C61C5E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240">
    <w:name w:val="xl240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1">
    <w:name w:val="xl24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2">
    <w:name w:val="xl24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3">
    <w:name w:val="xl243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4">
    <w:name w:val="xl244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5">
    <w:name w:val="xl245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6">
    <w:name w:val="xl246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7">
    <w:name w:val="xl24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8">
    <w:name w:val="xl248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9">
    <w:name w:val="xl249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50">
    <w:name w:val="xl250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51">
    <w:name w:val="xl25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52">
    <w:name w:val="xl25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53">
    <w:name w:val="xl25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54">
    <w:name w:val="xl25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55">
    <w:name w:val="xl25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56">
    <w:name w:val="xl25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7">
    <w:name w:val="xl25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8">
    <w:name w:val="xl258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9">
    <w:name w:val="xl259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60">
    <w:name w:val="xl260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1">
    <w:name w:val="xl261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2">
    <w:name w:val="xl26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3">
    <w:name w:val="xl26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en-US"/>
    </w:rPr>
  </w:style>
  <w:style w:type="paragraph" w:customStyle="1" w:styleId="xl264">
    <w:name w:val="xl26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5">
    <w:name w:val="xl26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6">
    <w:name w:val="xl266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7">
    <w:name w:val="xl26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8">
    <w:name w:val="xl268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9">
    <w:name w:val="xl269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0">
    <w:name w:val="xl270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1">
    <w:name w:val="xl27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2">
    <w:name w:val="xl27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73">
    <w:name w:val="xl27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table" w:customStyle="1" w:styleId="320">
    <w:name w:val="Сетка таблицы3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">
    <w:name w:val="Нет списка8"/>
    <w:next w:val="a4"/>
    <w:uiPriority w:val="99"/>
    <w:semiHidden/>
    <w:unhideWhenUsed/>
    <w:rsid w:val="00C61C5E"/>
  </w:style>
  <w:style w:type="table" w:customStyle="1" w:styleId="340">
    <w:name w:val="Сетка таблицы3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2">
    <w:name w:val="Нет списка9"/>
    <w:next w:val="a4"/>
    <w:uiPriority w:val="99"/>
    <w:semiHidden/>
    <w:unhideWhenUsed/>
    <w:rsid w:val="00C61C5E"/>
  </w:style>
  <w:style w:type="table" w:customStyle="1" w:styleId="38">
    <w:name w:val="Сетка таблицы3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4"/>
    <w:uiPriority w:val="99"/>
    <w:semiHidden/>
    <w:unhideWhenUsed/>
    <w:rsid w:val="00C61C5E"/>
  </w:style>
  <w:style w:type="table" w:customStyle="1" w:styleId="410">
    <w:name w:val="Сетка таблицы4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">
    <w:name w:val="Нет списка11"/>
    <w:next w:val="a4"/>
    <w:uiPriority w:val="99"/>
    <w:semiHidden/>
    <w:unhideWhenUsed/>
    <w:rsid w:val="00C61C5E"/>
  </w:style>
  <w:style w:type="table" w:customStyle="1" w:styleId="45">
    <w:name w:val="Сетка таблицы4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4"/>
    <w:uiPriority w:val="99"/>
    <w:semiHidden/>
    <w:unhideWhenUsed/>
    <w:rsid w:val="00C61C5E"/>
  </w:style>
  <w:style w:type="table" w:customStyle="1" w:styleId="49">
    <w:name w:val="Сетка таблицы4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0">
    <w:name w:val="Сетка таблицы5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4"/>
    <w:uiPriority w:val="99"/>
    <w:semiHidden/>
    <w:unhideWhenUsed/>
    <w:rsid w:val="00C61C5E"/>
  </w:style>
  <w:style w:type="table" w:customStyle="1" w:styleId="570">
    <w:name w:val="Сетка таблицы5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styleId="af9">
    <w:name w:val="Balloon Text"/>
    <w:basedOn w:val="a1"/>
    <w:link w:val="afa"/>
    <w:uiPriority w:val="99"/>
    <w:unhideWhenUsed/>
    <w:rsid w:val="00C61C5E"/>
    <w:pPr>
      <w:widowControl/>
      <w:autoSpaceDE/>
      <w:autoSpaceDN/>
      <w:adjustRightInd/>
      <w:jc w:val="both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2"/>
    <w:link w:val="af9"/>
    <w:uiPriority w:val="99"/>
    <w:rsid w:val="00C61C5E"/>
    <w:rPr>
      <w:rFonts w:ascii="Segoe UI" w:eastAsia="Calibri" w:hAnsi="Segoe UI" w:cs="Segoe UI"/>
      <w:sz w:val="18"/>
      <w:szCs w:val="18"/>
    </w:rPr>
  </w:style>
  <w:style w:type="numbering" w:customStyle="1" w:styleId="141">
    <w:name w:val="Нет списка14"/>
    <w:next w:val="a4"/>
    <w:uiPriority w:val="99"/>
    <w:semiHidden/>
    <w:unhideWhenUsed/>
    <w:rsid w:val="00C61C5E"/>
  </w:style>
  <w:style w:type="table" w:customStyle="1" w:styleId="58">
    <w:name w:val="Сетка таблицы5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0">
    <w:name w:val="Нет списка15"/>
    <w:next w:val="a4"/>
    <w:uiPriority w:val="99"/>
    <w:semiHidden/>
    <w:unhideWhenUsed/>
    <w:rsid w:val="00C61C5E"/>
  </w:style>
  <w:style w:type="paragraph" w:styleId="3a">
    <w:name w:val="Body Text 3"/>
    <w:basedOn w:val="a1"/>
    <w:link w:val="3b"/>
    <w:unhideWhenUsed/>
    <w:rsid w:val="00C61C5E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b">
    <w:name w:val="Основной текст 3 Знак"/>
    <w:basedOn w:val="a2"/>
    <w:link w:val="3a"/>
    <w:rsid w:val="00C61C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Шарб_текст"/>
    <w:basedOn w:val="a1"/>
    <w:link w:val="afc"/>
    <w:autoRedefine/>
    <w:qFormat/>
    <w:rsid w:val="00C61C5E"/>
    <w:pPr>
      <w:widowControl/>
      <w:autoSpaceDE/>
      <w:autoSpaceDN/>
      <w:adjustRightInd/>
      <w:contextualSpacing/>
      <w:jc w:val="center"/>
    </w:pPr>
    <w:rPr>
      <w:b/>
      <w:sz w:val="28"/>
      <w:szCs w:val="24"/>
      <w:lang w:eastAsia="x-none"/>
    </w:rPr>
  </w:style>
  <w:style w:type="character" w:customStyle="1" w:styleId="afc">
    <w:name w:val="Шарб_текст Знак"/>
    <w:link w:val="afb"/>
    <w:rsid w:val="00C61C5E"/>
    <w:rPr>
      <w:rFonts w:ascii="Times New Roman" w:eastAsia="Times New Roman" w:hAnsi="Times New Roman" w:cs="Times New Roman"/>
      <w:b/>
      <w:sz w:val="28"/>
      <w:szCs w:val="24"/>
      <w:lang w:eastAsia="x-none"/>
    </w:rPr>
  </w:style>
  <w:style w:type="paragraph" w:customStyle="1" w:styleId="afd">
    <w:name w:val="основной текст"/>
    <w:basedOn w:val="a1"/>
    <w:link w:val="83"/>
    <w:rsid w:val="00C61C5E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  <w:lang w:val="x-none" w:eastAsia="x-none"/>
    </w:rPr>
  </w:style>
  <w:style w:type="character" w:customStyle="1" w:styleId="83">
    <w:name w:val="основной текст Знак8"/>
    <w:link w:val="afd"/>
    <w:rsid w:val="00C61C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CTablica">
    <w:name w:val="TC_Tablica"/>
    <w:basedOn w:val="a1"/>
    <w:qFormat/>
    <w:rsid w:val="00C61C5E"/>
    <w:pPr>
      <w:widowControl/>
      <w:autoSpaceDE/>
      <w:autoSpaceDN/>
      <w:adjustRightInd/>
      <w:spacing w:after="120"/>
    </w:pPr>
    <w:rPr>
      <w:b/>
      <w:szCs w:val="24"/>
    </w:rPr>
  </w:style>
  <w:style w:type="paragraph" w:customStyle="1" w:styleId="TEOtipical">
    <w:name w:val="TEO_tipical"/>
    <w:basedOn w:val="a1"/>
    <w:autoRedefine/>
    <w:qFormat/>
    <w:rsid w:val="00C61C5E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paragraph" w:customStyle="1" w:styleId="afe">
    <w:name w:val="№ таблицы"/>
    <w:basedOn w:val="1"/>
    <w:link w:val="aff"/>
    <w:qFormat/>
    <w:rsid w:val="00C61C5E"/>
    <w:pPr>
      <w:widowControl/>
      <w:autoSpaceDE/>
      <w:autoSpaceDN/>
      <w:adjustRightInd/>
      <w:spacing w:after="120" w:line="360" w:lineRule="auto"/>
      <w:jc w:val="center"/>
    </w:pPr>
    <w:rPr>
      <w:rFonts w:ascii="Times New Roman" w:eastAsia="Times New Roman" w:hAnsi="Times New Roman" w:cs="Times New Roman"/>
      <w:b/>
      <w:color w:val="000000"/>
      <w:sz w:val="20"/>
    </w:rPr>
  </w:style>
  <w:style w:type="paragraph" w:customStyle="1" w:styleId="aff0">
    <w:name w:val="таблиция"/>
    <w:basedOn w:val="a1"/>
    <w:link w:val="aff1"/>
    <w:qFormat/>
    <w:rsid w:val="00C61C5E"/>
    <w:pPr>
      <w:widowControl/>
      <w:autoSpaceDE/>
      <w:autoSpaceDN/>
      <w:adjustRightInd/>
      <w:spacing w:line="360" w:lineRule="auto"/>
      <w:jc w:val="center"/>
    </w:pPr>
    <w:rPr>
      <w:color w:val="000000"/>
      <w:szCs w:val="16"/>
    </w:rPr>
  </w:style>
  <w:style w:type="character" w:customStyle="1" w:styleId="aff1">
    <w:name w:val="таблиция Знак"/>
    <w:link w:val="aff0"/>
    <w:rsid w:val="00C61C5E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paragraph" w:customStyle="1" w:styleId="TCrisunok">
    <w:name w:val="TC_risunok"/>
    <w:basedOn w:val="a1"/>
    <w:autoRedefine/>
    <w:qFormat/>
    <w:rsid w:val="00C61C5E"/>
    <w:pPr>
      <w:autoSpaceDE/>
      <w:autoSpaceDN/>
      <w:adjustRightInd/>
      <w:spacing w:after="120"/>
      <w:ind w:hanging="142"/>
      <w:jc w:val="center"/>
    </w:pPr>
    <w:rPr>
      <w:b/>
      <w:bCs/>
      <w:color w:val="000000"/>
    </w:rPr>
  </w:style>
  <w:style w:type="paragraph" w:customStyle="1" w:styleId="J">
    <w:name w:val="J"/>
    <w:basedOn w:val="a1"/>
    <w:rsid w:val="00C61C5E"/>
    <w:pPr>
      <w:widowControl/>
      <w:autoSpaceDE/>
      <w:autoSpaceDN/>
      <w:adjustRightInd/>
      <w:ind w:firstLine="720"/>
      <w:jc w:val="both"/>
    </w:pPr>
    <w:rPr>
      <w:sz w:val="28"/>
      <w:lang w:val="en-US"/>
    </w:rPr>
  </w:style>
  <w:style w:type="paragraph" w:customStyle="1" w:styleId="xl274">
    <w:name w:val="xl2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275">
    <w:name w:val="xl2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276">
    <w:name w:val="xl27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7">
    <w:name w:val="xl277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8">
    <w:name w:val="xl278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9">
    <w:name w:val="xl279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0">
    <w:name w:val="xl280"/>
    <w:basedOn w:val="a1"/>
    <w:rsid w:val="00C61C5E"/>
    <w:pPr>
      <w:widowControl/>
      <w:pBdr>
        <w:lef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table" w:customStyle="1" w:styleId="59">
    <w:name w:val="Сетка таблицы5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0">
    <w:name w:val="Сетка таблицы6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0">
    <w:name w:val="Нет списка16"/>
    <w:next w:val="a4"/>
    <w:uiPriority w:val="99"/>
    <w:semiHidden/>
    <w:unhideWhenUsed/>
    <w:rsid w:val="00C61C5E"/>
  </w:style>
  <w:style w:type="table" w:customStyle="1" w:styleId="620">
    <w:name w:val="Сетка таблицы6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font8">
    <w:name w:val="font8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</w:rPr>
  </w:style>
  <w:style w:type="paragraph" w:customStyle="1" w:styleId="font9">
    <w:name w:val="font9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font10">
    <w:name w:val="font10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281">
    <w:name w:val="xl281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3">
    <w:name w:val="xl28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4">
    <w:name w:val="xl28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5">
    <w:name w:val="xl28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6">
    <w:name w:val="xl28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7">
    <w:name w:val="xl287"/>
    <w:basedOn w:val="a1"/>
    <w:rsid w:val="00C61C5E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88">
    <w:name w:val="xl288"/>
    <w:basedOn w:val="a1"/>
    <w:rsid w:val="00C61C5E"/>
    <w:pPr>
      <w:widowControl/>
      <w:pBdr>
        <w:top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89">
    <w:name w:val="xl289"/>
    <w:basedOn w:val="a1"/>
    <w:rsid w:val="00C61C5E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0">
    <w:name w:val="xl29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1">
    <w:name w:val="xl291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2">
    <w:name w:val="xl29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3">
    <w:name w:val="xl29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6">
    <w:name w:val="xl29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7">
    <w:name w:val="xl29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8">
    <w:name w:val="xl298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0">
    <w:name w:val="xl300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1">
    <w:name w:val="xl301"/>
    <w:basedOn w:val="a1"/>
    <w:rsid w:val="00C61C5E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character" w:customStyle="1" w:styleId="aff2">
    <w:name w:val="Текст примечания Знак"/>
    <w:basedOn w:val="a2"/>
    <w:link w:val="aff3"/>
    <w:uiPriority w:val="99"/>
    <w:rsid w:val="00C61C5E"/>
    <w:rPr>
      <w:sz w:val="20"/>
      <w:szCs w:val="20"/>
    </w:rPr>
  </w:style>
  <w:style w:type="paragraph" w:styleId="aff3">
    <w:name w:val="annotation text"/>
    <w:basedOn w:val="a1"/>
    <w:link w:val="aff2"/>
    <w:uiPriority w:val="99"/>
    <w:unhideWhenUsed/>
    <w:rsid w:val="00C61C5E"/>
    <w:pPr>
      <w:widowControl/>
      <w:autoSpaceDE/>
      <w:autoSpaceDN/>
      <w:adjustRightInd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1a">
    <w:name w:val="Текст примечания Знак1"/>
    <w:basedOn w:val="a2"/>
    <w:uiPriority w:val="99"/>
    <w:semiHidden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ма примечания Знак"/>
    <w:basedOn w:val="aff2"/>
    <w:link w:val="aff5"/>
    <w:uiPriority w:val="99"/>
    <w:rsid w:val="00C61C5E"/>
    <w:rPr>
      <w:b/>
      <w:bCs/>
      <w:sz w:val="20"/>
      <w:szCs w:val="20"/>
    </w:rPr>
  </w:style>
  <w:style w:type="paragraph" w:styleId="aff5">
    <w:name w:val="annotation subject"/>
    <w:basedOn w:val="aff3"/>
    <w:next w:val="aff3"/>
    <w:link w:val="aff4"/>
    <w:uiPriority w:val="99"/>
    <w:unhideWhenUsed/>
    <w:rsid w:val="00C61C5E"/>
    <w:rPr>
      <w:b/>
      <w:bCs/>
    </w:rPr>
  </w:style>
  <w:style w:type="character" w:customStyle="1" w:styleId="1b">
    <w:name w:val="Тема примечания Знак1"/>
    <w:basedOn w:val="1a"/>
    <w:uiPriority w:val="99"/>
    <w:semiHidden/>
    <w:rsid w:val="00C61C5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11">
    <w:name w:val="font11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304">
    <w:name w:val="xl30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5">
    <w:name w:val="xl30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6">
    <w:name w:val="xl30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7">
    <w:name w:val="xl307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08">
    <w:name w:val="xl30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9">
    <w:name w:val="xl309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1">
    <w:name w:val="xl31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2">
    <w:name w:val="xl312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3">
    <w:name w:val="xl313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4">
    <w:name w:val="xl31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7">
    <w:name w:val="xl31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0">
    <w:name w:val="xl320"/>
    <w:basedOn w:val="a1"/>
    <w:rsid w:val="00C61C5E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2">
    <w:name w:val="xl32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3">
    <w:name w:val="xl32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24">
    <w:name w:val="xl32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character" w:styleId="aff6">
    <w:name w:val="Placeholder Text"/>
    <w:basedOn w:val="a2"/>
    <w:uiPriority w:val="99"/>
    <w:semiHidden/>
    <w:rsid w:val="00C61C5E"/>
    <w:rPr>
      <w:color w:val="808080"/>
    </w:rPr>
  </w:style>
  <w:style w:type="character" w:styleId="aff7">
    <w:name w:val="annotation reference"/>
    <w:basedOn w:val="a2"/>
    <w:uiPriority w:val="99"/>
    <w:unhideWhenUsed/>
    <w:rsid w:val="00C61C5E"/>
    <w:rPr>
      <w:sz w:val="16"/>
      <w:szCs w:val="16"/>
    </w:rPr>
  </w:style>
  <w:style w:type="numbering" w:customStyle="1" w:styleId="170">
    <w:name w:val="Нет списка17"/>
    <w:next w:val="a4"/>
    <w:uiPriority w:val="99"/>
    <w:semiHidden/>
    <w:unhideWhenUsed/>
    <w:rsid w:val="00C61C5E"/>
  </w:style>
  <w:style w:type="table" w:customStyle="1" w:styleId="63">
    <w:name w:val="Сетка таблицы6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0">
    <w:name w:val="Нет списка18"/>
    <w:next w:val="a4"/>
    <w:uiPriority w:val="99"/>
    <w:semiHidden/>
    <w:unhideWhenUsed/>
    <w:rsid w:val="00C61C5E"/>
  </w:style>
  <w:style w:type="table" w:customStyle="1" w:styleId="64">
    <w:name w:val="Сетка таблицы6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0">
    <w:name w:val="Нет списка19"/>
    <w:next w:val="a4"/>
    <w:uiPriority w:val="99"/>
    <w:semiHidden/>
    <w:unhideWhenUsed/>
    <w:rsid w:val="00C61C5E"/>
  </w:style>
  <w:style w:type="numbering" w:customStyle="1" w:styleId="1101">
    <w:name w:val="Нет списка110"/>
    <w:next w:val="a4"/>
    <w:uiPriority w:val="99"/>
    <w:semiHidden/>
    <w:unhideWhenUsed/>
    <w:rsid w:val="00C61C5E"/>
  </w:style>
  <w:style w:type="paragraph" w:customStyle="1" w:styleId="aff8">
    <w:name w:val="Шарб_разд"/>
    <w:basedOn w:val="a1"/>
    <w:link w:val="aff9"/>
    <w:autoRedefine/>
    <w:rsid w:val="00C61C5E"/>
    <w:pPr>
      <w:widowControl/>
      <w:autoSpaceDE/>
      <w:autoSpaceDN/>
      <w:adjustRightInd/>
      <w:spacing w:after="240"/>
      <w:contextualSpacing/>
    </w:pPr>
    <w:rPr>
      <w:rFonts w:eastAsia="Arial Unicode MS"/>
      <w:b/>
      <w:bCs/>
      <w:color w:val="000000"/>
      <w:sz w:val="24"/>
      <w:szCs w:val="24"/>
      <w:lang w:val="x-none" w:eastAsia="ko-KR"/>
    </w:rPr>
  </w:style>
  <w:style w:type="character" w:customStyle="1" w:styleId="aff9">
    <w:name w:val="Шарб_разд Знак"/>
    <w:link w:val="aff8"/>
    <w:rsid w:val="00C61C5E"/>
    <w:rPr>
      <w:rFonts w:ascii="Times New Roman" w:eastAsia="Arial Unicode MS" w:hAnsi="Times New Roman" w:cs="Times New Roman"/>
      <w:b/>
      <w:bCs/>
      <w:color w:val="000000"/>
      <w:sz w:val="24"/>
      <w:szCs w:val="24"/>
      <w:lang w:val="x-none" w:eastAsia="ko-KR"/>
    </w:rPr>
  </w:style>
  <w:style w:type="paragraph" w:customStyle="1" w:styleId="affa">
    <w:name w:val="Шарб_табл"/>
    <w:basedOn w:val="a1"/>
    <w:link w:val="affb"/>
    <w:qFormat/>
    <w:rsid w:val="00C61C5E"/>
    <w:pPr>
      <w:widowControl/>
      <w:autoSpaceDE/>
      <w:autoSpaceDN/>
      <w:adjustRightInd/>
    </w:pPr>
    <w:rPr>
      <w:b/>
      <w:lang w:val="x-none" w:eastAsia="x-none"/>
    </w:rPr>
  </w:style>
  <w:style w:type="character" w:customStyle="1" w:styleId="affb">
    <w:name w:val="Шарб_табл Знак"/>
    <w:link w:val="affa"/>
    <w:rsid w:val="00C61C5E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table" w:customStyle="1" w:styleId="65">
    <w:name w:val="Сетка таблицы65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c">
    <w:name w:val="Таблиция"/>
    <w:basedOn w:val="affa"/>
    <w:link w:val="affd"/>
    <w:qFormat/>
    <w:rsid w:val="00C61C5E"/>
    <w:pPr>
      <w:spacing w:after="240"/>
      <w:contextualSpacing/>
    </w:pPr>
    <w:rPr>
      <w:lang w:val="ru-RU"/>
    </w:rPr>
  </w:style>
  <w:style w:type="character" w:customStyle="1" w:styleId="affd">
    <w:name w:val="Таблиция Знак"/>
    <w:link w:val="affc"/>
    <w:rsid w:val="00C61C5E"/>
    <w:rPr>
      <w:rFonts w:ascii="Times New Roman" w:eastAsia="Times New Roman" w:hAnsi="Times New Roman" w:cs="Times New Roman"/>
      <w:b/>
      <w:sz w:val="20"/>
      <w:szCs w:val="20"/>
      <w:lang w:eastAsia="x-none"/>
    </w:rPr>
  </w:style>
  <w:style w:type="paragraph" w:customStyle="1" w:styleId="affe">
    <w:name w:val="№таблицы"/>
    <w:basedOn w:val="22"/>
    <w:link w:val="afff"/>
    <w:qFormat/>
    <w:rsid w:val="00C61C5E"/>
    <w:pPr>
      <w:autoSpaceDE/>
      <w:autoSpaceDN/>
      <w:adjustRightInd/>
      <w:spacing w:after="240" w:line="240" w:lineRule="auto"/>
      <w:ind w:left="0"/>
    </w:pPr>
    <w:rPr>
      <w:rFonts w:eastAsia="SimSun"/>
      <w:b/>
      <w:kern w:val="2"/>
      <w:sz w:val="20"/>
      <w:szCs w:val="20"/>
      <w:lang w:val="x-none" w:eastAsia="zh-CN"/>
    </w:rPr>
  </w:style>
  <w:style w:type="character" w:customStyle="1" w:styleId="afff">
    <w:name w:val="№таблицы Знак"/>
    <w:link w:val="affe"/>
    <w:rsid w:val="00C61C5E"/>
    <w:rPr>
      <w:rFonts w:ascii="Times New Roman" w:eastAsia="SimSun" w:hAnsi="Times New Roman" w:cs="Times New Roman"/>
      <w:b/>
      <w:kern w:val="2"/>
      <w:sz w:val="20"/>
      <w:szCs w:val="20"/>
      <w:lang w:val="x-none" w:eastAsia="zh-CN"/>
    </w:rPr>
  </w:style>
  <w:style w:type="paragraph" w:styleId="2a">
    <w:name w:val="Body Text 2"/>
    <w:basedOn w:val="a1"/>
    <w:link w:val="2b"/>
    <w:unhideWhenUsed/>
    <w:rsid w:val="00C61C5E"/>
    <w:pPr>
      <w:widowControl/>
      <w:autoSpaceDE/>
      <w:autoSpaceDN/>
      <w:adjustRightInd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b">
    <w:name w:val="Основной текст 2 Знак"/>
    <w:basedOn w:val="a2"/>
    <w:link w:val="2a"/>
    <w:rsid w:val="00C61C5E"/>
    <w:rPr>
      <w:rFonts w:ascii="Calibri" w:eastAsia="Calibri" w:hAnsi="Calibri" w:cs="Times New Roman"/>
    </w:rPr>
  </w:style>
  <w:style w:type="paragraph" w:customStyle="1" w:styleId="115">
    <w:name w:val="Заголовок 11"/>
    <w:basedOn w:val="a1"/>
    <w:next w:val="a1"/>
    <w:uiPriority w:val="9"/>
    <w:qFormat/>
    <w:rsid w:val="00C61C5E"/>
    <w:pPr>
      <w:keepNext/>
      <w:keepLines/>
      <w:widowControl/>
      <w:autoSpaceDE/>
      <w:autoSpaceDN/>
      <w:adjustRightInd/>
      <w:spacing w:before="240"/>
      <w:jc w:val="center"/>
      <w:outlineLvl w:val="0"/>
    </w:pPr>
    <w:rPr>
      <w:rFonts w:ascii="Calibri Light" w:hAnsi="Calibri Light"/>
      <w:color w:val="2E74B5"/>
      <w:sz w:val="32"/>
      <w:szCs w:val="32"/>
    </w:rPr>
  </w:style>
  <w:style w:type="numbering" w:customStyle="1" w:styleId="1110">
    <w:name w:val="Нет списка111"/>
    <w:next w:val="a4"/>
    <w:uiPriority w:val="99"/>
    <w:semiHidden/>
    <w:unhideWhenUsed/>
    <w:rsid w:val="00C61C5E"/>
  </w:style>
  <w:style w:type="numbering" w:customStyle="1" w:styleId="1111">
    <w:name w:val="Нет списка1111"/>
    <w:next w:val="a4"/>
    <w:uiPriority w:val="99"/>
    <w:semiHidden/>
    <w:unhideWhenUsed/>
    <w:rsid w:val="00C61C5E"/>
  </w:style>
  <w:style w:type="table" w:customStyle="1" w:styleId="1140">
    <w:name w:val="Сетка таблицы114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6">
    <w:name w:val="Заголовок 1 Знак1"/>
    <w:aliases w:val=" РАЗДЕЛ Знак1,ГЛАВА Знак1"/>
    <w:uiPriority w:val="9"/>
    <w:rsid w:val="00C61C5E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customStyle="1" w:styleId="xl413">
    <w:name w:val="xl413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</w:style>
  <w:style w:type="paragraph" w:customStyle="1" w:styleId="xl414">
    <w:name w:val="xl414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415">
    <w:name w:val="xl41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6">
    <w:name w:val="xl41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7">
    <w:name w:val="xl417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418">
    <w:name w:val="xl41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9">
    <w:name w:val="xl419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420">
    <w:name w:val="xl420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1">
    <w:name w:val="xl42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2">
    <w:name w:val="xl422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3">
    <w:name w:val="xl42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4">
    <w:name w:val="xl42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25">
    <w:name w:val="xl42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6">
    <w:name w:val="xl42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7">
    <w:name w:val="xl42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8">
    <w:name w:val="xl42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9">
    <w:name w:val="xl42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0">
    <w:name w:val="xl430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1">
    <w:name w:val="xl43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2">
    <w:name w:val="xl43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3">
    <w:name w:val="xl433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4">
    <w:name w:val="xl434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5">
    <w:name w:val="xl43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6">
    <w:name w:val="xl436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437">
    <w:name w:val="xl437"/>
    <w:basedOn w:val="a1"/>
    <w:rsid w:val="00C61C5E"/>
    <w:pPr>
      <w:widowControl/>
      <w:pBdr>
        <w:top w:val="double" w:sz="6" w:space="0" w:color="auto"/>
        <w:left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a1"/>
    <w:rsid w:val="00C61C5E"/>
    <w:pPr>
      <w:widowControl/>
      <w:pBdr>
        <w:left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a1"/>
    <w:rsid w:val="00C61C5E"/>
    <w:pPr>
      <w:widowControl/>
      <w:pBdr>
        <w:left w:val="single" w:sz="4" w:space="0" w:color="auto"/>
        <w:bottom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a1"/>
    <w:rsid w:val="00C61C5E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a1"/>
    <w:rsid w:val="00C61C5E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a1"/>
    <w:rsid w:val="00C61C5E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7">
    <w:name w:val="xl44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8">
    <w:name w:val="xl44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450">
    <w:name w:val="xl45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52">
    <w:name w:val="xl45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a1"/>
    <w:rsid w:val="00C61C5E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4">
    <w:name w:val="xl454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5">
    <w:name w:val="xl455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6">
    <w:name w:val="xl45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numbering" w:customStyle="1" w:styleId="211">
    <w:name w:val="Нет списка21"/>
    <w:next w:val="a4"/>
    <w:uiPriority w:val="99"/>
    <w:semiHidden/>
    <w:unhideWhenUsed/>
    <w:rsid w:val="00C61C5E"/>
  </w:style>
  <w:style w:type="numbering" w:customStyle="1" w:styleId="1210">
    <w:name w:val="Нет списка121"/>
    <w:next w:val="a4"/>
    <w:uiPriority w:val="99"/>
    <w:semiHidden/>
    <w:unhideWhenUsed/>
    <w:rsid w:val="00C61C5E"/>
  </w:style>
  <w:style w:type="table" w:customStyle="1" w:styleId="2100">
    <w:name w:val="Сетка таблицы2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4"/>
    <w:uiPriority w:val="99"/>
    <w:semiHidden/>
    <w:unhideWhenUsed/>
    <w:rsid w:val="00C61C5E"/>
  </w:style>
  <w:style w:type="numbering" w:customStyle="1" w:styleId="11111">
    <w:name w:val="Нет списка11111"/>
    <w:next w:val="a4"/>
    <w:uiPriority w:val="99"/>
    <w:semiHidden/>
    <w:unhideWhenUsed/>
    <w:rsid w:val="00C61C5E"/>
  </w:style>
  <w:style w:type="table" w:customStyle="1" w:styleId="1150">
    <w:name w:val="Сетка таблицы115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4"/>
    <w:uiPriority w:val="99"/>
    <w:semiHidden/>
    <w:unhideWhenUsed/>
    <w:rsid w:val="00C61C5E"/>
  </w:style>
  <w:style w:type="numbering" w:customStyle="1" w:styleId="1310">
    <w:name w:val="Нет списка131"/>
    <w:next w:val="a4"/>
    <w:uiPriority w:val="99"/>
    <w:semiHidden/>
    <w:unhideWhenUsed/>
    <w:rsid w:val="00C61C5E"/>
  </w:style>
  <w:style w:type="table" w:customStyle="1" w:styleId="3100">
    <w:name w:val="Сетка таблицы3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0">
    <w:name w:val="Нет списка113"/>
    <w:next w:val="a4"/>
    <w:uiPriority w:val="99"/>
    <w:semiHidden/>
    <w:unhideWhenUsed/>
    <w:rsid w:val="00C61C5E"/>
  </w:style>
  <w:style w:type="numbering" w:customStyle="1" w:styleId="1112">
    <w:name w:val="Нет списка1112"/>
    <w:next w:val="a4"/>
    <w:uiPriority w:val="99"/>
    <w:semiHidden/>
    <w:unhideWhenUsed/>
    <w:rsid w:val="00C61C5E"/>
  </w:style>
  <w:style w:type="table" w:customStyle="1" w:styleId="1211">
    <w:name w:val="Сетка таблицы12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"/>
    <w:next w:val="a4"/>
    <w:uiPriority w:val="99"/>
    <w:semiHidden/>
    <w:unhideWhenUsed/>
    <w:rsid w:val="00C61C5E"/>
  </w:style>
  <w:style w:type="numbering" w:customStyle="1" w:styleId="1410">
    <w:name w:val="Нет списка141"/>
    <w:next w:val="a4"/>
    <w:uiPriority w:val="99"/>
    <w:semiHidden/>
    <w:unhideWhenUsed/>
    <w:rsid w:val="00C61C5E"/>
  </w:style>
  <w:style w:type="table" w:customStyle="1" w:styleId="4100">
    <w:name w:val="Сетка таблицы4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1">
    <w:name w:val="Нет списка114"/>
    <w:next w:val="a4"/>
    <w:uiPriority w:val="99"/>
    <w:semiHidden/>
    <w:unhideWhenUsed/>
    <w:rsid w:val="00C61C5E"/>
  </w:style>
  <w:style w:type="numbering" w:customStyle="1" w:styleId="1113">
    <w:name w:val="Нет списка1113"/>
    <w:next w:val="a4"/>
    <w:uiPriority w:val="99"/>
    <w:semiHidden/>
    <w:unhideWhenUsed/>
    <w:rsid w:val="00C61C5E"/>
  </w:style>
  <w:style w:type="table" w:customStyle="1" w:styleId="1311">
    <w:name w:val="Сетка таблицы13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">
    <w:name w:val="Нет списка51"/>
    <w:next w:val="a4"/>
    <w:uiPriority w:val="99"/>
    <w:semiHidden/>
    <w:unhideWhenUsed/>
    <w:rsid w:val="00C61C5E"/>
  </w:style>
  <w:style w:type="numbering" w:customStyle="1" w:styleId="151">
    <w:name w:val="Нет списка151"/>
    <w:next w:val="a4"/>
    <w:uiPriority w:val="99"/>
    <w:semiHidden/>
    <w:unhideWhenUsed/>
    <w:rsid w:val="00C61C5E"/>
  </w:style>
  <w:style w:type="table" w:customStyle="1" w:styleId="5100">
    <w:name w:val="Сетка таблицы5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">
    <w:name w:val="Нет списка115"/>
    <w:next w:val="a4"/>
    <w:uiPriority w:val="99"/>
    <w:semiHidden/>
    <w:unhideWhenUsed/>
    <w:rsid w:val="00C61C5E"/>
  </w:style>
  <w:style w:type="numbering" w:customStyle="1" w:styleId="1114">
    <w:name w:val="Нет списка1114"/>
    <w:next w:val="a4"/>
    <w:uiPriority w:val="99"/>
    <w:semiHidden/>
    <w:unhideWhenUsed/>
    <w:rsid w:val="00C61C5E"/>
  </w:style>
  <w:style w:type="table" w:customStyle="1" w:styleId="1411">
    <w:name w:val="Сетка таблицы14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aliases w:val="Заголовок 3 Знак1 Знак2,Заголовок 3 Знак Знак Знак2,Заголовок 3 Знак1 Знак1 Знак1,Заголовок 3 Знак Знак Знак1 Знак1,Заголовок 3 Знак1 Знак Знак Знак1,Заголовок 3 Знак Знак1 Знак Знак1,Заголовок 3 Знак Знак2 Знак1"/>
    <w:basedOn w:val="a2"/>
    <w:link w:val="3"/>
    <w:uiPriority w:val="99"/>
    <w:rsid w:val="00426AF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9"/>
    <w:rsid w:val="00426AF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426AF7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uiPriority w:val="99"/>
    <w:rsid w:val="00426A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uiPriority w:val="99"/>
    <w:rsid w:val="00426AF7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90">
    <w:name w:val="Заголовок 9 Знак"/>
    <w:basedOn w:val="a2"/>
    <w:link w:val="9"/>
    <w:uiPriority w:val="99"/>
    <w:rsid w:val="00426AF7"/>
    <w:rPr>
      <w:rFonts w:ascii="Arial" w:eastAsia="Times New Roman" w:hAnsi="Arial" w:cs="Times New Roman"/>
      <w:lang w:val="x-none" w:eastAsia="x-none"/>
    </w:rPr>
  </w:style>
  <w:style w:type="character" w:customStyle="1" w:styleId="af5">
    <w:name w:val="Название объекта Знак"/>
    <w:aliases w:val="название таблицы Знак,Название объекта Знак1 Знак,Название объекта Знак1 Знак2 Знак Знак,Название объекта Знак2 Знак Знак1 Знак Знак,Название объекта Знак1 Знак1 Знак Знак1 Знак Знак,Название объекта Знак1 Знак2 Знак1,З Знак"/>
    <w:basedOn w:val="a2"/>
    <w:link w:val="af4"/>
    <w:locked/>
    <w:rsid w:val="00426AF7"/>
    <w:rPr>
      <w:i/>
      <w:iCs/>
      <w:color w:val="44546A" w:themeColor="text2"/>
      <w:sz w:val="18"/>
      <w:szCs w:val="18"/>
    </w:rPr>
  </w:style>
  <w:style w:type="paragraph" w:styleId="afff0">
    <w:name w:val="No Spacing"/>
    <w:link w:val="afff1"/>
    <w:uiPriority w:val="1"/>
    <w:qFormat/>
    <w:rsid w:val="00426AF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2">
    <w:name w:val="Основной текст с отступом + 12 пт"/>
    <w:aliases w:val="Первая строка:  1.25 см"/>
    <w:basedOn w:val="a1"/>
    <w:rsid w:val="00426AF7"/>
    <w:pPr>
      <w:widowControl/>
      <w:autoSpaceDE/>
      <w:autoSpaceDN/>
      <w:adjustRightInd/>
      <w:jc w:val="both"/>
    </w:pPr>
    <w:rPr>
      <w:spacing w:val="-10"/>
      <w:sz w:val="24"/>
      <w:szCs w:val="24"/>
    </w:rPr>
  </w:style>
  <w:style w:type="paragraph" w:customStyle="1" w:styleId="12123">
    <w:name w:val="Стиль 12 пт Первая строка:  1.23 см Междустр.интервал:  одинарный"/>
    <w:basedOn w:val="a1"/>
    <w:rsid w:val="00426AF7"/>
    <w:pPr>
      <w:widowControl/>
      <w:autoSpaceDE/>
      <w:autoSpaceDN/>
      <w:adjustRightInd/>
      <w:ind w:firstLine="700"/>
      <w:jc w:val="both"/>
    </w:pPr>
    <w:rPr>
      <w:sz w:val="28"/>
      <w:szCs w:val="28"/>
    </w:rPr>
  </w:style>
  <w:style w:type="character" w:customStyle="1" w:styleId="afff1">
    <w:name w:val="Без интервала Знак"/>
    <w:link w:val="afff0"/>
    <w:uiPriority w:val="1"/>
    <w:rsid w:val="00426AF7"/>
    <w:rPr>
      <w:rFonts w:ascii="Calibri" w:eastAsia="Calibri" w:hAnsi="Calibri" w:cs="Times New Roman"/>
    </w:rPr>
  </w:style>
  <w:style w:type="character" w:styleId="afff2">
    <w:name w:val="Strong"/>
    <w:basedOn w:val="a2"/>
    <w:qFormat/>
    <w:rsid w:val="00426AF7"/>
    <w:rPr>
      <w:b/>
    </w:rPr>
  </w:style>
  <w:style w:type="paragraph" w:customStyle="1" w:styleId="K">
    <w:name w:val="K"/>
    <w:basedOn w:val="a1"/>
    <w:rsid w:val="00426AF7"/>
    <w:pPr>
      <w:widowControl/>
      <w:autoSpaceDE/>
      <w:autoSpaceDN/>
      <w:adjustRightInd/>
      <w:jc w:val="center"/>
    </w:pPr>
    <w:rPr>
      <w:rFonts w:ascii="NTTimes/Cyrillic" w:hAnsi="NTTimes/Cyrillic"/>
      <w:b/>
      <w:sz w:val="32"/>
      <w:lang w:val="en-US"/>
    </w:rPr>
  </w:style>
  <w:style w:type="paragraph" w:styleId="1c">
    <w:name w:val="toc 1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  <w:spacing w:line="360" w:lineRule="auto"/>
    </w:pPr>
    <w:rPr>
      <w:sz w:val="24"/>
      <w:szCs w:val="24"/>
    </w:rPr>
  </w:style>
  <w:style w:type="paragraph" w:styleId="3c">
    <w:name w:val="toc 3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  <w:spacing w:line="360" w:lineRule="auto"/>
    </w:pPr>
    <w:rPr>
      <w:sz w:val="24"/>
      <w:szCs w:val="24"/>
    </w:rPr>
  </w:style>
  <w:style w:type="paragraph" w:styleId="afff3">
    <w:name w:val="Title"/>
    <w:basedOn w:val="a1"/>
    <w:link w:val="afff4"/>
    <w:qFormat/>
    <w:rsid w:val="00426AF7"/>
    <w:pPr>
      <w:widowControl/>
      <w:autoSpaceDE/>
      <w:autoSpaceDN/>
      <w:adjustRightInd/>
      <w:spacing w:line="360" w:lineRule="auto"/>
      <w:jc w:val="center"/>
    </w:pPr>
    <w:rPr>
      <w:b/>
      <w:bCs/>
      <w:sz w:val="26"/>
      <w:szCs w:val="26"/>
      <w:lang w:val="x-none" w:eastAsia="x-none"/>
    </w:rPr>
  </w:style>
  <w:style w:type="character" w:customStyle="1" w:styleId="afff4">
    <w:name w:val="Заголовок Знак"/>
    <w:basedOn w:val="a2"/>
    <w:link w:val="afff3"/>
    <w:rsid w:val="00426AF7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customStyle="1" w:styleId="xl27">
    <w:name w:val="xl27"/>
    <w:basedOn w:val="a1"/>
    <w:rsid w:val="00426AF7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styleId="2c">
    <w:name w:val="toc 2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</w:pPr>
    <w:rPr>
      <w:sz w:val="24"/>
      <w:szCs w:val="24"/>
    </w:rPr>
  </w:style>
  <w:style w:type="paragraph" w:styleId="afff5">
    <w:name w:val="Document Map"/>
    <w:basedOn w:val="a1"/>
    <w:link w:val="afff6"/>
    <w:rsid w:val="00426AF7"/>
    <w:pPr>
      <w:widowControl/>
      <w:shd w:val="clear" w:color="auto" w:fill="000080"/>
      <w:autoSpaceDE/>
      <w:autoSpaceDN/>
      <w:adjustRightInd/>
    </w:pPr>
    <w:rPr>
      <w:rFonts w:ascii="Tahoma" w:hAnsi="Tahoma"/>
      <w:lang w:val="x-none" w:eastAsia="x-none"/>
    </w:rPr>
  </w:style>
  <w:style w:type="character" w:customStyle="1" w:styleId="afff6">
    <w:name w:val="Схема документа Знак"/>
    <w:basedOn w:val="a2"/>
    <w:link w:val="afff5"/>
    <w:rsid w:val="00426AF7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afff7">
    <w:name w:val="основной текст Знак"/>
    <w:basedOn w:val="a1"/>
    <w:link w:val="afff8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lang w:val="x-none" w:eastAsia="x-none"/>
    </w:rPr>
  </w:style>
  <w:style w:type="paragraph" w:customStyle="1" w:styleId="CharCharCharCharCharCharCharCharCharCharCharChar1">
    <w:name w:val="Char Char Char Char Char Char Char Char Char Char Char Char1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2d">
    <w:name w:val="List Bullet 2"/>
    <w:basedOn w:val="a1"/>
    <w:autoRedefine/>
    <w:rsid w:val="00426AF7"/>
    <w:pPr>
      <w:widowControl/>
      <w:autoSpaceDE/>
      <w:autoSpaceDN/>
      <w:adjustRightInd/>
      <w:spacing w:line="360" w:lineRule="auto"/>
      <w:ind w:left="-57" w:right="-1"/>
      <w:jc w:val="both"/>
    </w:pPr>
    <w:rPr>
      <w:noProof/>
      <w:sz w:val="24"/>
      <w:lang w:val="en-US"/>
    </w:rPr>
  </w:style>
  <w:style w:type="paragraph" w:styleId="2e">
    <w:name w:val="List Continue 2"/>
    <w:basedOn w:val="a1"/>
    <w:rsid w:val="00426AF7"/>
    <w:pPr>
      <w:widowControl/>
      <w:autoSpaceDE/>
      <w:autoSpaceDN/>
      <w:adjustRightInd/>
      <w:spacing w:after="120"/>
      <w:ind w:left="566"/>
    </w:pPr>
  </w:style>
  <w:style w:type="paragraph" w:customStyle="1" w:styleId="font1">
    <w:name w:val="font1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font13">
    <w:name w:val="font13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nt14">
    <w:name w:val="font14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font15">
    <w:name w:val="font15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FF0000"/>
      <w:sz w:val="24"/>
      <w:szCs w:val="24"/>
    </w:rPr>
  </w:style>
  <w:style w:type="paragraph" w:customStyle="1" w:styleId="xl25">
    <w:name w:val="xl25"/>
    <w:basedOn w:val="a1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6">
    <w:name w:val="xl2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8">
    <w:name w:val="xl2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9">
    <w:name w:val="xl29"/>
    <w:basedOn w:val="a1"/>
    <w:uiPriority w:val="99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1">
    <w:name w:val="xl3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33">
    <w:name w:val="xl3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4">
    <w:name w:val="xl3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35">
    <w:name w:val="xl3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FF"/>
      <w:sz w:val="22"/>
      <w:szCs w:val="22"/>
    </w:rPr>
  </w:style>
  <w:style w:type="paragraph" w:customStyle="1" w:styleId="xl36">
    <w:name w:val="xl3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37">
    <w:name w:val="xl3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38">
    <w:name w:val="xl3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22"/>
      <w:szCs w:val="22"/>
    </w:rPr>
  </w:style>
  <w:style w:type="paragraph" w:customStyle="1" w:styleId="xl39">
    <w:name w:val="xl3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FF"/>
      <w:sz w:val="22"/>
      <w:szCs w:val="22"/>
    </w:rPr>
  </w:style>
  <w:style w:type="paragraph" w:customStyle="1" w:styleId="xl40">
    <w:name w:val="xl4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1">
    <w:name w:val="xl4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2">
    <w:name w:val="xl4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3">
    <w:name w:val="xl4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4">
    <w:name w:val="xl4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45">
    <w:name w:val="xl4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6">
    <w:name w:val="xl46"/>
    <w:basedOn w:val="a1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7">
    <w:name w:val="xl4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8">
    <w:name w:val="xl4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FF"/>
      <w:sz w:val="22"/>
      <w:szCs w:val="22"/>
    </w:rPr>
  </w:style>
  <w:style w:type="paragraph" w:customStyle="1" w:styleId="xl49">
    <w:name w:val="xl4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0">
    <w:name w:val="xl5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51">
    <w:name w:val="xl51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52">
    <w:name w:val="xl5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">
    <w:name w:val="xl5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4">
    <w:name w:val="xl5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FF0000"/>
      <w:sz w:val="22"/>
      <w:szCs w:val="22"/>
    </w:rPr>
  </w:style>
  <w:style w:type="paragraph" w:customStyle="1" w:styleId="xl55">
    <w:name w:val="xl5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56">
    <w:name w:val="xl5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57">
    <w:name w:val="xl5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58">
    <w:name w:val="xl5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FF"/>
      <w:sz w:val="22"/>
      <w:szCs w:val="22"/>
    </w:rPr>
  </w:style>
  <w:style w:type="paragraph" w:customStyle="1" w:styleId="xl59">
    <w:name w:val="xl5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60">
    <w:name w:val="xl6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61">
    <w:name w:val="xl6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</w:rPr>
  </w:style>
  <w:style w:type="paragraph" w:customStyle="1" w:styleId="xl62">
    <w:name w:val="xl62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3">
    <w:name w:val="xl63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4">
    <w:name w:val="xl64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65">
    <w:name w:val="xl65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6">
    <w:name w:val="xl66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7">
    <w:name w:val="xl67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4">
    <w:name w:val="xl2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">
    <w:name w:val="xl22"/>
    <w:basedOn w:val="a1"/>
    <w:rsid w:val="00426AF7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3">
    <w:name w:val="xl23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21">
    <w:name w:val="Заголовок 3 Знак2"/>
    <w:aliases w:val="Заголовок 3 Знак1 Знак,Заголовок 3 Знак Знак Знак,Заголовок 3 Знак1 Знак1 Знак,Заголовок 3 Знак Знак Знак1 Знак,Заголовок 3 Знак1 Знак Знак Знак,Заголовок 3 Знак Знак1 Знак Знак,Заголовок 3 Знак Знак2 Знак,Заголовок 3 Знак Знак1"/>
    <w:rsid w:val="00426AF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fff9">
    <w:name w:val="List Bullet"/>
    <w:basedOn w:val="a1"/>
    <w:autoRedefine/>
    <w:rsid w:val="00426AF7"/>
    <w:pPr>
      <w:widowControl/>
      <w:suppressAutoHyphens/>
      <w:autoSpaceDE/>
      <w:autoSpaceDN/>
      <w:adjustRightInd/>
      <w:spacing w:line="360" w:lineRule="auto"/>
      <w:ind w:firstLine="708"/>
      <w:jc w:val="both"/>
    </w:pPr>
    <w:rPr>
      <w:sz w:val="24"/>
      <w:szCs w:val="24"/>
    </w:rPr>
  </w:style>
  <w:style w:type="paragraph" w:customStyle="1" w:styleId="132">
    <w:name w:val="Обычный + 13 пт Знак"/>
    <w:aliases w:val="Черный Знак"/>
    <w:basedOn w:val="a1"/>
    <w:link w:val="133"/>
    <w:rsid w:val="00426AF7"/>
    <w:pPr>
      <w:autoSpaceDE/>
      <w:autoSpaceDN/>
      <w:adjustRightInd/>
      <w:spacing w:line="360" w:lineRule="auto"/>
      <w:ind w:firstLine="720"/>
      <w:jc w:val="both"/>
    </w:pPr>
    <w:rPr>
      <w:color w:val="000000"/>
      <w:sz w:val="26"/>
      <w:szCs w:val="26"/>
      <w:lang w:val="x-none" w:eastAsia="x-none"/>
    </w:rPr>
  </w:style>
  <w:style w:type="character" w:customStyle="1" w:styleId="133">
    <w:name w:val="Обычный + 13 пт Знак Знак"/>
    <w:aliases w:val="Черный Знак Знак"/>
    <w:link w:val="132"/>
    <w:rsid w:val="00426AF7"/>
    <w:rPr>
      <w:rFonts w:ascii="Times New Roman" w:eastAsia="Times New Roman" w:hAnsi="Times New Roman" w:cs="Times New Roman"/>
      <w:color w:val="000000"/>
      <w:sz w:val="26"/>
      <w:szCs w:val="26"/>
      <w:lang w:val="x-none" w:eastAsia="x-none"/>
    </w:rPr>
  </w:style>
  <w:style w:type="paragraph" w:styleId="z-">
    <w:name w:val="HTML Bottom of Form"/>
    <w:basedOn w:val="a1"/>
    <w:next w:val="a1"/>
    <w:link w:val="z-0"/>
    <w:hidden/>
    <w:rsid w:val="00426AF7"/>
    <w:pPr>
      <w:widowControl/>
      <w:pBdr>
        <w:top w:val="single" w:sz="6" w:space="1" w:color="auto"/>
      </w:pBdr>
      <w:autoSpaceDE/>
      <w:autoSpaceDN/>
      <w:adjustRightInd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0">
    <w:name w:val="z-Конец формы Знак"/>
    <w:basedOn w:val="a2"/>
    <w:link w:val="z-"/>
    <w:rsid w:val="00426AF7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1">
    <w:name w:val="HTML Top of Form"/>
    <w:basedOn w:val="a1"/>
    <w:next w:val="a1"/>
    <w:link w:val="z-2"/>
    <w:hidden/>
    <w:rsid w:val="00426AF7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2">
    <w:name w:val="z-Начало формы Знак"/>
    <w:basedOn w:val="a2"/>
    <w:link w:val="z-1"/>
    <w:rsid w:val="00426AF7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212">
    <w:name w:val="Основной текст 21"/>
    <w:basedOn w:val="a1"/>
    <w:uiPriority w:val="99"/>
    <w:rsid w:val="00426AF7"/>
    <w:pPr>
      <w:widowControl/>
      <w:autoSpaceDE/>
      <w:autoSpaceDN/>
      <w:adjustRightInd/>
      <w:spacing w:before="120"/>
      <w:ind w:right="-171" w:firstLine="426"/>
      <w:jc w:val="both"/>
    </w:pPr>
    <w:rPr>
      <w:sz w:val="24"/>
    </w:rPr>
  </w:style>
  <w:style w:type="paragraph" w:customStyle="1" w:styleId="412">
    <w:name w:val="Стиль41"/>
    <w:basedOn w:val="a1"/>
    <w:rsid w:val="00426AF7"/>
    <w:pPr>
      <w:widowControl/>
      <w:autoSpaceDE/>
      <w:autoSpaceDN/>
      <w:adjustRightInd/>
      <w:ind w:firstLine="720"/>
      <w:jc w:val="center"/>
    </w:pPr>
    <w:rPr>
      <w:b/>
      <w:sz w:val="28"/>
      <w:szCs w:val="24"/>
    </w:rPr>
  </w:style>
  <w:style w:type="paragraph" w:customStyle="1" w:styleId="afffa">
    <w:name w:val="Подпункт"/>
    <w:basedOn w:val="a1"/>
    <w:next w:val="a1"/>
    <w:rsid w:val="00426AF7"/>
    <w:pPr>
      <w:widowControl/>
      <w:autoSpaceDE/>
      <w:autoSpaceDN/>
      <w:adjustRightInd/>
      <w:spacing w:after="240"/>
      <w:jc w:val="both"/>
    </w:pPr>
    <w:rPr>
      <w:b/>
      <w:i/>
      <w:sz w:val="24"/>
      <w:lang w:val="en-US"/>
    </w:rPr>
  </w:style>
  <w:style w:type="paragraph" w:styleId="afffb">
    <w:name w:val="Plain Text"/>
    <w:basedOn w:val="a1"/>
    <w:link w:val="afffc"/>
    <w:rsid w:val="00426AF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ffc">
    <w:name w:val="Текст Знак"/>
    <w:basedOn w:val="a2"/>
    <w:link w:val="afffb"/>
    <w:rsid w:val="00426AF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d">
    <w:name w:val="Обычный1"/>
    <w:rsid w:val="00426AF7"/>
    <w:pPr>
      <w:widowControl w:val="0"/>
      <w:spacing w:after="0" w:line="320" w:lineRule="auto"/>
      <w:ind w:firstLine="36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1e">
    <w:name w:val="Стиль1"/>
    <w:basedOn w:val="a1"/>
    <w:uiPriority w:val="99"/>
    <w:rsid w:val="00426AF7"/>
    <w:pPr>
      <w:widowControl/>
      <w:autoSpaceDE/>
      <w:autoSpaceDN/>
      <w:adjustRightInd/>
      <w:jc w:val="center"/>
    </w:pPr>
    <w:rPr>
      <w:lang w:eastAsia="en-US"/>
    </w:rPr>
  </w:style>
  <w:style w:type="paragraph" w:customStyle="1" w:styleId="afffd">
    <w:name w:val="таблица"/>
    <w:basedOn w:val="a1"/>
    <w:next w:val="a1"/>
    <w:rsid w:val="00426AF7"/>
    <w:pPr>
      <w:widowControl/>
      <w:autoSpaceDE/>
      <w:autoSpaceDN/>
      <w:adjustRightInd/>
      <w:jc w:val="center"/>
    </w:pPr>
  </w:style>
  <w:style w:type="paragraph" w:customStyle="1" w:styleId="afffe">
    <w:name w:val="текст"/>
    <w:basedOn w:val="a1"/>
    <w:rsid w:val="00426AF7"/>
    <w:pPr>
      <w:widowControl/>
      <w:autoSpaceDE/>
      <w:autoSpaceDN/>
      <w:adjustRightInd/>
      <w:spacing w:line="312" w:lineRule="auto"/>
      <w:ind w:firstLine="708"/>
      <w:jc w:val="both"/>
    </w:pPr>
    <w:rPr>
      <w:sz w:val="24"/>
      <w:szCs w:val="24"/>
    </w:rPr>
  </w:style>
  <w:style w:type="paragraph" w:styleId="affff">
    <w:name w:val="Block Text"/>
    <w:basedOn w:val="a1"/>
    <w:rsid w:val="00426AF7"/>
    <w:pPr>
      <w:widowControl/>
      <w:autoSpaceDE/>
      <w:autoSpaceDN/>
      <w:adjustRightInd/>
      <w:spacing w:line="360" w:lineRule="auto"/>
      <w:ind w:left="57" w:right="57" w:firstLine="737"/>
      <w:jc w:val="both"/>
    </w:pPr>
    <w:rPr>
      <w:sz w:val="24"/>
    </w:rPr>
  </w:style>
  <w:style w:type="paragraph" w:styleId="4a">
    <w:name w:val="toc 4"/>
    <w:basedOn w:val="a1"/>
    <w:next w:val="a1"/>
    <w:autoRedefine/>
    <w:uiPriority w:val="39"/>
    <w:rsid w:val="00426AF7"/>
    <w:pPr>
      <w:widowControl/>
      <w:autoSpaceDE/>
      <w:autoSpaceDN/>
      <w:adjustRightInd/>
      <w:ind w:left="720"/>
    </w:pPr>
    <w:rPr>
      <w:sz w:val="26"/>
      <w:szCs w:val="18"/>
    </w:rPr>
  </w:style>
  <w:style w:type="paragraph" w:styleId="5a">
    <w:name w:val="toc 5"/>
    <w:basedOn w:val="a1"/>
    <w:next w:val="a1"/>
    <w:autoRedefine/>
    <w:uiPriority w:val="39"/>
    <w:rsid w:val="00426AF7"/>
    <w:pPr>
      <w:widowControl/>
      <w:autoSpaceDE/>
      <w:autoSpaceDN/>
      <w:adjustRightInd/>
      <w:ind w:left="960"/>
    </w:pPr>
    <w:rPr>
      <w:sz w:val="18"/>
      <w:szCs w:val="18"/>
    </w:rPr>
  </w:style>
  <w:style w:type="paragraph" w:styleId="66">
    <w:name w:val="toc 6"/>
    <w:basedOn w:val="a1"/>
    <w:next w:val="a1"/>
    <w:autoRedefine/>
    <w:uiPriority w:val="39"/>
    <w:rsid w:val="00426AF7"/>
    <w:pPr>
      <w:widowControl/>
      <w:autoSpaceDE/>
      <w:autoSpaceDN/>
      <w:adjustRightInd/>
      <w:ind w:left="1200"/>
    </w:pPr>
    <w:rPr>
      <w:sz w:val="18"/>
      <w:szCs w:val="18"/>
    </w:rPr>
  </w:style>
  <w:style w:type="paragraph" w:styleId="73">
    <w:name w:val="toc 7"/>
    <w:basedOn w:val="a1"/>
    <w:next w:val="a1"/>
    <w:autoRedefine/>
    <w:uiPriority w:val="39"/>
    <w:rsid w:val="00426AF7"/>
    <w:pPr>
      <w:widowControl/>
      <w:autoSpaceDE/>
      <w:autoSpaceDN/>
      <w:adjustRightInd/>
      <w:ind w:left="1440"/>
    </w:pPr>
    <w:rPr>
      <w:sz w:val="18"/>
      <w:szCs w:val="18"/>
    </w:rPr>
  </w:style>
  <w:style w:type="paragraph" w:styleId="84">
    <w:name w:val="toc 8"/>
    <w:basedOn w:val="a1"/>
    <w:next w:val="a1"/>
    <w:autoRedefine/>
    <w:uiPriority w:val="39"/>
    <w:rsid w:val="00426AF7"/>
    <w:pPr>
      <w:widowControl/>
      <w:autoSpaceDE/>
      <w:autoSpaceDN/>
      <w:adjustRightInd/>
      <w:ind w:left="1680"/>
    </w:pPr>
    <w:rPr>
      <w:sz w:val="18"/>
      <w:szCs w:val="18"/>
    </w:rPr>
  </w:style>
  <w:style w:type="paragraph" w:styleId="93">
    <w:name w:val="toc 9"/>
    <w:basedOn w:val="a1"/>
    <w:next w:val="a1"/>
    <w:autoRedefine/>
    <w:uiPriority w:val="39"/>
    <w:rsid w:val="00426AF7"/>
    <w:pPr>
      <w:widowControl/>
      <w:autoSpaceDE/>
      <w:autoSpaceDN/>
      <w:adjustRightInd/>
      <w:ind w:left="1920"/>
    </w:pPr>
    <w:rPr>
      <w:sz w:val="18"/>
      <w:szCs w:val="18"/>
    </w:rPr>
  </w:style>
  <w:style w:type="paragraph" w:customStyle="1" w:styleId="TimesNewRomanCYR10pt">
    <w:name w:val="Стиль Times New Roman CYR 10 pt полужирный по ширине Междустр.и..."/>
    <w:basedOn w:val="a1"/>
    <w:rsid w:val="00426AF7"/>
    <w:pPr>
      <w:widowControl/>
      <w:autoSpaceDE/>
      <w:autoSpaceDN/>
      <w:adjustRightInd/>
      <w:spacing w:line="360" w:lineRule="auto"/>
      <w:jc w:val="both"/>
    </w:pPr>
    <w:rPr>
      <w:rFonts w:ascii="Times New Roman CYR" w:hAnsi="Times New Roman CYR"/>
      <w:b/>
      <w:bCs/>
    </w:rPr>
  </w:style>
  <w:style w:type="paragraph" w:customStyle="1" w:styleId="2f">
    <w:name w:val="Стиль2"/>
    <w:basedOn w:val="1"/>
    <w:rsid w:val="00426AF7"/>
    <w:pPr>
      <w:keepLines w:val="0"/>
      <w:widowControl/>
      <w:tabs>
        <w:tab w:val="num" w:pos="360"/>
      </w:tabs>
      <w:autoSpaceDE/>
      <w:autoSpaceDN/>
      <w:adjustRightInd/>
      <w:spacing w:after="60"/>
      <w:ind w:left="360" w:hanging="360"/>
      <w:jc w:val="center"/>
    </w:pPr>
    <w:rPr>
      <w:rFonts w:ascii="Times New Roman" w:eastAsia="Times New Roman" w:hAnsi="Times New Roman" w:cs="Times New Roman"/>
      <w:b/>
      <w:bCs/>
      <w:color w:val="auto"/>
      <w:kern w:val="32"/>
      <w:sz w:val="24"/>
      <w:szCs w:val="24"/>
      <w:lang w:val="x-none" w:eastAsia="x-none"/>
    </w:rPr>
  </w:style>
  <w:style w:type="paragraph" w:customStyle="1" w:styleId="text">
    <w:name w:val="text"/>
    <w:basedOn w:val="a1"/>
    <w:rsid w:val="00426AF7"/>
    <w:pPr>
      <w:widowControl/>
      <w:shd w:val="clear" w:color="auto" w:fill="FFFFFF"/>
      <w:autoSpaceDE/>
      <w:autoSpaceDN/>
      <w:adjustRightInd/>
      <w:spacing w:before="115"/>
      <w:jc w:val="both"/>
      <w:textAlignment w:val="top"/>
    </w:pPr>
    <w:rPr>
      <w:sz w:val="27"/>
      <w:szCs w:val="27"/>
    </w:rPr>
  </w:style>
  <w:style w:type="paragraph" w:styleId="affff0">
    <w:name w:val="table of figures"/>
    <w:basedOn w:val="a1"/>
    <w:next w:val="a1"/>
    <w:semiHidden/>
    <w:rsid w:val="00426AF7"/>
    <w:pPr>
      <w:widowControl/>
      <w:autoSpaceDE/>
      <w:autoSpaceDN/>
      <w:adjustRightInd/>
      <w:spacing w:line="360" w:lineRule="auto"/>
    </w:pPr>
    <w:rPr>
      <w:sz w:val="26"/>
      <w:szCs w:val="24"/>
    </w:rPr>
  </w:style>
  <w:style w:type="paragraph" w:styleId="affff1">
    <w:name w:val="Body Text First Indent"/>
    <w:basedOn w:val="a6"/>
    <w:link w:val="affff2"/>
    <w:unhideWhenUsed/>
    <w:rsid w:val="00426AF7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fff2">
    <w:name w:val="Красная строка Знак"/>
    <w:basedOn w:val="a7"/>
    <w:link w:val="affff1"/>
    <w:rsid w:val="00426AF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67">
    <w:name w:val="6 Основной текст"/>
    <w:basedOn w:val="a1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  <w:lang w:eastAsia="en-US"/>
    </w:rPr>
  </w:style>
  <w:style w:type="paragraph" w:customStyle="1" w:styleId="85">
    <w:name w:val="8 таблица"/>
    <w:basedOn w:val="a1"/>
    <w:next w:val="a1"/>
    <w:uiPriority w:val="99"/>
    <w:rsid w:val="00426AF7"/>
    <w:pPr>
      <w:widowControl/>
      <w:autoSpaceDE/>
      <w:autoSpaceDN/>
      <w:adjustRightInd/>
      <w:jc w:val="center"/>
    </w:pPr>
    <w:rPr>
      <w:rFonts w:cs="Arial Unicode MS"/>
      <w:lang w:eastAsia="en-US"/>
    </w:rPr>
  </w:style>
  <w:style w:type="paragraph" w:customStyle="1" w:styleId="74">
    <w:name w:val="7  № таблицы"/>
    <w:basedOn w:val="a1"/>
    <w:uiPriority w:val="99"/>
    <w:rsid w:val="00426AF7"/>
    <w:pPr>
      <w:widowControl/>
      <w:autoSpaceDE/>
      <w:autoSpaceDN/>
      <w:adjustRightInd/>
      <w:spacing w:after="240"/>
      <w:ind w:firstLine="737"/>
    </w:pPr>
    <w:rPr>
      <w:rFonts w:eastAsia="Arial Unicode MS" w:cs="Arial Unicode MS"/>
      <w:b/>
      <w:lang w:eastAsia="en-US"/>
    </w:rPr>
  </w:style>
  <w:style w:type="paragraph" w:styleId="affff3">
    <w:name w:val="TOC Heading"/>
    <w:basedOn w:val="1"/>
    <w:next w:val="a1"/>
    <w:uiPriority w:val="39"/>
    <w:unhideWhenUsed/>
    <w:qFormat/>
    <w:rsid w:val="00426AF7"/>
    <w:pPr>
      <w:widowControl/>
      <w:autoSpaceDE/>
      <w:autoSpaceDN/>
      <w:adjustRightInd/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en-US"/>
    </w:rPr>
  </w:style>
  <w:style w:type="paragraph" w:customStyle="1" w:styleId="affff4">
    <w:name w:val="Пункт"/>
    <w:basedOn w:val="a1"/>
    <w:next w:val="a1"/>
    <w:rsid w:val="00426AF7"/>
    <w:pPr>
      <w:widowControl/>
      <w:autoSpaceDE/>
      <w:autoSpaceDN/>
      <w:adjustRightInd/>
      <w:spacing w:after="120"/>
      <w:ind w:firstLine="737"/>
      <w:jc w:val="both"/>
    </w:pPr>
    <w:rPr>
      <w:b/>
      <w:sz w:val="24"/>
    </w:rPr>
  </w:style>
  <w:style w:type="paragraph" w:customStyle="1" w:styleId="affff5">
    <w:name w:val="Нум.список в табл."/>
    <w:basedOn w:val="a"/>
    <w:rsid w:val="00426AF7"/>
    <w:pPr>
      <w:numPr>
        <w:numId w:val="0"/>
      </w:numPr>
      <w:tabs>
        <w:tab w:val="num" w:pos="360"/>
      </w:tabs>
      <w:spacing w:before="120"/>
      <w:contextualSpacing w:val="0"/>
      <w:jc w:val="both"/>
    </w:pPr>
    <w:rPr>
      <w:sz w:val="16"/>
    </w:rPr>
  </w:style>
  <w:style w:type="paragraph" w:styleId="a">
    <w:name w:val="List Number"/>
    <w:basedOn w:val="a1"/>
    <w:uiPriority w:val="99"/>
    <w:rsid w:val="00426AF7"/>
    <w:pPr>
      <w:widowControl/>
      <w:numPr>
        <w:numId w:val="8"/>
      </w:numPr>
      <w:autoSpaceDE/>
      <w:autoSpaceDN/>
      <w:adjustRightInd/>
      <w:contextualSpacing/>
    </w:pPr>
  </w:style>
  <w:style w:type="paragraph" w:customStyle="1" w:styleId="4b">
    <w:name w:val="Таблица 4"/>
    <w:basedOn w:val="a1"/>
    <w:rsid w:val="00426AF7"/>
    <w:pPr>
      <w:keepNext/>
      <w:keepLines/>
      <w:widowControl/>
      <w:autoSpaceDE/>
      <w:autoSpaceDN/>
      <w:adjustRightInd/>
      <w:jc w:val="both"/>
    </w:pPr>
    <w:rPr>
      <w:sz w:val="16"/>
    </w:rPr>
  </w:style>
  <w:style w:type="paragraph" w:customStyle="1" w:styleId="5b">
    <w:name w:val="Таблица5"/>
    <w:basedOn w:val="4b"/>
    <w:rsid w:val="00426AF7"/>
    <w:pPr>
      <w:jc w:val="center"/>
    </w:pPr>
  </w:style>
  <w:style w:type="paragraph" w:customStyle="1" w:styleId="117">
    <w:name w:val="Знак Знак Знак1 Знак Знак Знак Знак1 Знак Знак Знак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ffff6">
    <w:name w:val="List"/>
    <w:basedOn w:val="a1"/>
    <w:rsid w:val="00426AF7"/>
    <w:pPr>
      <w:widowControl/>
      <w:autoSpaceDE/>
      <w:autoSpaceDN/>
      <w:adjustRightInd/>
      <w:ind w:left="283" w:hanging="283"/>
      <w:contextualSpacing/>
    </w:pPr>
  </w:style>
  <w:style w:type="paragraph" w:customStyle="1" w:styleId="1115">
    <w:name w:val="Знак Знак Знак1 Знак Знак Знак Знак1 Знак Знак Знак1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fff7">
    <w:name w:val="РАЗДЕЛ"/>
    <w:basedOn w:val="a1"/>
    <w:next w:val="a1"/>
    <w:rsid w:val="00426AF7"/>
    <w:pPr>
      <w:widowControl/>
      <w:autoSpaceDE/>
      <w:autoSpaceDN/>
      <w:adjustRightInd/>
      <w:spacing w:after="360"/>
      <w:ind w:firstLine="737"/>
      <w:jc w:val="both"/>
    </w:pPr>
    <w:rPr>
      <w:b/>
      <w:caps/>
      <w:sz w:val="24"/>
    </w:rPr>
  </w:style>
  <w:style w:type="paragraph" w:customStyle="1" w:styleId="CM8">
    <w:name w:val="CM8"/>
    <w:basedOn w:val="a1"/>
    <w:next w:val="a1"/>
    <w:rsid w:val="00426AF7"/>
    <w:pPr>
      <w:spacing w:line="416" w:lineRule="atLeast"/>
    </w:pPr>
    <w:rPr>
      <w:sz w:val="24"/>
      <w:szCs w:val="24"/>
    </w:rPr>
  </w:style>
  <w:style w:type="character" w:customStyle="1" w:styleId="afff8">
    <w:name w:val="основной текст Знак Знак"/>
    <w:link w:val="afff7"/>
    <w:rsid w:val="00426AF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ff8">
    <w:name w:val="Текстформ"/>
    <w:basedOn w:val="a1"/>
    <w:rsid w:val="00426AF7"/>
    <w:pPr>
      <w:widowControl/>
      <w:autoSpaceDE/>
      <w:autoSpaceDN/>
      <w:adjustRightInd/>
      <w:spacing w:after="120"/>
      <w:jc w:val="both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a1"/>
    <w:rsid w:val="00426AF7"/>
    <w:pPr>
      <w:widowControl/>
      <w:autoSpaceDE/>
      <w:autoSpaceDN/>
      <w:adjustRightInd/>
      <w:ind w:firstLine="709"/>
      <w:jc w:val="both"/>
    </w:pPr>
    <w:rPr>
      <w:rFonts w:ascii="Arial" w:hAnsi="Arial"/>
      <w:sz w:val="24"/>
    </w:rPr>
  </w:style>
  <w:style w:type="paragraph" w:customStyle="1" w:styleId="affff9">
    <w:name w:val="основной текст Знак Знак Знак"/>
    <w:basedOn w:val="a1"/>
    <w:link w:val="affffa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character" w:customStyle="1" w:styleId="affffa">
    <w:name w:val="основной текст Знак Знак Знак Знак"/>
    <w:link w:val="affff9"/>
    <w:rsid w:val="00426A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b">
    <w:name w:val="Основной текст_"/>
    <w:basedOn w:val="a2"/>
    <w:link w:val="1f"/>
    <w:locked/>
    <w:rsid w:val="00426AF7"/>
    <w:rPr>
      <w:rFonts w:ascii="Sylfaen" w:eastAsia="Sylfaen" w:hAnsi="Sylfaen" w:cs="Sylfaen"/>
      <w:shd w:val="clear" w:color="auto" w:fill="FFFFFF"/>
    </w:rPr>
  </w:style>
  <w:style w:type="paragraph" w:customStyle="1" w:styleId="1f">
    <w:name w:val="Основной текст1"/>
    <w:basedOn w:val="a1"/>
    <w:link w:val="affffb"/>
    <w:rsid w:val="00426AF7"/>
    <w:pPr>
      <w:shd w:val="clear" w:color="auto" w:fill="FFFFFF"/>
      <w:autoSpaceDE/>
      <w:autoSpaceDN/>
      <w:adjustRightInd/>
      <w:spacing w:after="180" w:line="250" w:lineRule="exact"/>
      <w:ind w:hanging="320"/>
      <w:jc w:val="both"/>
    </w:pPr>
    <w:rPr>
      <w:rFonts w:ascii="Sylfaen" w:eastAsia="Sylfaen" w:hAnsi="Sylfaen" w:cs="Sylfaen"/>
      <w:sz w:val="22"/>
      <w:szCs w:val="22"/>
      <w:lang w:eastAsia="en-US"/>
    </w:rPr>
  </w:style>
  <w:style w:type="paragraph" w:customStyle="1" w:styleId="TEOtabledown">
    <w:name w:val="TEO_table_down"/>
    <w:basedOn w:val="a1"/>
    <w:next w:val="a1"/>
    <w:autoRedefine/>
    <w:rsid w:val="00031CBE"/>
    <w:pPr>
      <w:widowControl/>
      <w:autoSpaceDE/>
      <w:autoSpaceDN/>
      <w:adjustRightInd/>
      <w:spacing w:after="120"/>
    </w:pPr>
    <w:rPr>
      <w:b/>
      <w:szCs w:val="24"/>
    </w:rPr>
  </w:style>
  <w:style w:type="paragraph" w:customStyle="1" w:styleId="TEOtableup">
    <w:name w:val="TEO_table_up"/>
    <w:basedOn w:val="a1"/>
    <w:next w:val="TEOtabledown"/>
    <w:autoRedefine/>
    <w:rsid w:val="00426AF7"/>
    <w:pPr>
      <w:widowControl/>
      <w:autoSpaceDE/>
      <w:autoSpaceDN/>
      <w:adjustRightInd/>
      <w:spacing w:line="360" w:lineRule="auto"/>
      <w:jc w:val="right"/>
    </w:pPr>
    <w:rPr>
      <w:rFonts w:eastAsia="Calibri"/>
      <w:snapToGrid w:val="0"/>
      <w:sz w:val="24"/>
    </w:rPr>
  </w:style>
  <w:style w:type="character" w:customStyle="1" w:styleId="123">
    <w:name w:val="Стиль 12 пт Черный"/>
    <w:basedOn w:val="a2"/>
    <w:rsid w:val="00426AF7"/>
    <w:rPr>
      <w:rFonts w:ascii="Times New Roman" w:hAnsi="Times New Roman"/>
      <w:color w:val="000000"/>
      <w:sz w:val="28"/>
    </w:rPr>
  </w:style>
  <w:style w:type="character" w:customStyle="1" w:styleId="s3">
    <w:name w:val="s3"/>
    <w:rsid w:val="00426AF7"/>
    <w:rPr>
      <w:rFonts w:ascii="Times New Roman" w:hAnsi="Times New Roman" w:cs="Times New Roman" w:hint="default"/>
      <w:b/>
      <w:bCs/>
      <w:i/>
      <w:iCs/>
      <w:color w:val="FF0000"/>
    </w:rPr>
  </w:style>
  <w:style w:type="paragraph" w:customStyle="1" w:styleId="affffc">
    <w:name w:val="Ñòèëü"/>
    <w:rsid w:val="00426AF7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  <w:lang w:val="en-US" w:eastAsia="ru-RU"/>
    </w:rPr>
  </w:style>
  <w:style w:type="character" w:customStyle="1" w:styleId="af">
    <w:name w:val="Абзац списка Знак"/>
    <w:aliases w:val="Liste_LMM Знак,список Знак,_список Знак,текст ГЕО Знак,PD_Bullet Знак,Таблица Знак,List Paragraph Знак,справа Знак,Список исполнителей 1 Знак,Список исполнителей Знак"/>
    <w:link w:val="ae"/>
    <w:uiPriority w:val="34"/>
    <w:locked/>
    <w:rsid w:val="00426AF7"/>
  </w:style>
  <w:style w:type="paragraph" w:customStyle="1" w:styleId="affffd">
    <w:name w:val="Стиль Д"/>
    <w:basedOn w:val="a1"/>
    <w:rsid w:val="00426AF7"/>
    <w:pPr>
      <w:autoSpaceDE/>
      <w:autoSpaceDN/>
      <w:adjustRightInd/>
      <w:spacing w:line="360" w:lineRule="auto"/>
      <w:ind w:firstLine="709"/>
      <w:jc w:val="both"/>
    </w:pPr>
    <w:rPr>
      <w:rFonts w:ascii="Courier New" w:hAnsi="Courier New"/>
      <w:sz w:val="24"/>
    </w:rPr>
  </w:style>
  <w:style w:type="character" w:customStyle="1" w:styleId="1f0">
    <w:name w:val="основной текст Знак1"/>
    <w:basedOn w:val="a2"/>
    <w:rsid w:val="00426A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nt0">
    <w:name w:val="font0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character" w:customStyle="1" w:styleId="213">
    <w:name w:val="Заголовок 2 Знак1 Знак Знак"/>
    <w:aliases w:val="Заголовок 2 Знак Знак Знак Знак,Знак Знак3 Знак,Основной текст с отступом1 Знак Знак Знак Знак,Основной текст с отступом1 Знак Знак"/>
    <w:semiHidden/>
    <w:locked/>
    <w:rsid w:val="00426AF7"/>
    <w:rPr>
      <w:rFonts w:ascii="Arial" w:eastAsia="Times New Roman" w:hAnsi="Arial" w:cs="Times New Roman"/>
      <w:i/>
      <w:iCs/>
      <w:sz w:val="28"/>
      <w:szCs w:val="28"/>
      <w:lang w:eastAsia="ru-RU"/>
    </w:rPr>
  </w:style>
  <w:style w:type="character" w:customStyle="1" w:styleId="214">
    <w:name w:val="Основной текст 2 Знак1"/>
    <w:basedOn w:val="a2"/>
    <w:rsid w:val="00426A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ormal2">
    <w:name w:val="Normal2"/>
    <w:rsid w:val="00426AF7"/>
    <w:pPr>
      <w:widowControl w:val="0"/>
      <w:spacing w:before="120" w:after="0" w:line="360" w:lineRule="auto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5">
    <w:name w:val="Основной текст с отступом 2 Знак1"/>
    <w:basedOn w:val="a2"/>
    <w:uiPriority w:val="99"/>
    <w:semiHidden/>
    <w:rsid w:val="00426AF7"/>
  </w:style>
  <w:style w:type="paragraph" w:customStyle="1" w:styleId="affffe">
    <w:name w:val="Рис"/>
    <w:basedOn w:val="a1"/>
    <w:link w:val="afffff"/>
    <w:qFormat/>
    <w:rsid w:val="00426AF7"/>
    <w:pPr>
      <w:widowControl/>
      <w:autoSpaceDE/>
      <w:autoSpaceDN/>
      <w:adjustRightInd/>
      <w:jc w:val="center"/>
    </w:pPr>
    <w:rPr>
      <w:sz w:val="24"/>
      <w:szCs w:val="24"/>
    </w:rPr>
  </w:style>
  <w:style w:type="character" w:customStyle="1" w:styleId="afffff">
    <w:name w:val="Рис Знак"/>
    <w:basedOn w:val="a2"/>
    <w:link w:val="affffe"/>
    <w:rsid w:val="00426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1"/>
    <w:rsid w:val="00426AF7"/>
    <w:pPr>
      <w:spacing w:line="413" w:lineRule="exact"/>
      <w:ind w:firstLine="691"/>
      <w:jc w:val="both"/>
    </w:pPr>
    <w:rPr>
      <w:rFonts w:eastAsia="Calibri"/>
      <w:sz w:val="24"/>
      <w:szCs w:val="24"/>
    </w:rPr>
  </w:style>
  <w:style w:type="paragraph" w:customStyle="1" w:styleId="1f1">
    <w:name w:val="1"/>
    <w:basedOn w:val="a1"/>
    <w:next w:val="afff3"/>
    <w:qFormat/>
    <w:rsid w:val="00426AF7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character" w:styleId="afffff0">
    <w:name w:val="Emphasis"/>
    <w:qFormat/>
    <w:rsid w:val="00426AF7"/>
    <w:rPr>
      <w:i/>
      <w:iCs/>
    </w:rPr>
  </w:style>
  <w:style w:type="paragraph" w:customStyle="1" w:styleId="2f0">
    <w:name w:val="Обычный2"/>
    <w:rsid w:val="00426AF7"/>
    <w:pPr>
      <w:widowControl w:val="0"/>
      <w:spacing w:before="120" w:after="0" w:line="360" w:lineRule="auto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fff1">
    <w:name w:val="Revision"/>
    <w:hidden/>
    <w:uiPriority w:val="99"/>
    <w:semiHidden/>
    <w:rsid w:val="00426AF7"/>
    <w:pPr>
      <w:spacing w:after="0" w:line="240" w:lineRule="auto"/>
    </w:pPr>
    <w:rPr>
      <w:rFonts w:eastAsiaTheme="minorEastAsia"/>
      <w:lang w:eastAsia="ru-RU"/>
    </w:rPr>
  </w:style>
  <w:style w:type="numbering" w:customStyle="1" w:styleId="201">
    <w:name w:val="Нет списка20"/>
    <w:next w:val="a4"/>
    <w:uiPriority w:val="99"/>
    <w:semiHidden/>
    <w:unhideWhenUsed/>
    <w:rsid w:val="00BB364D"/>
  </w:style>
  <w:style w:type="table" w:customStyle="1" w:styleId="660">
    <w:name w:val="Сетка таблицы66"/>
    <w:basedOn w:val="a3"/>
    <w:next w:val="a5"/>
    <w:uiPriority w:val="59"/>
    <w:rsid w:val="00BB36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Нет списка116"/>
    <w:next w:val="a4"/>
    <w:semiHidden/>
    <w:rsid w:val="00BB364D"/>
  </w:style>
  <w:style w:type="table" w:customStyle="1" w:styleId="1161">
    <w:name w:val="Сетка таблицы116"/>
    <w:basedOn w:val="a3"/>
    <w:next w:val="a5"/>
    <w:rsid w:val="00BB36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3"/>
    <w:next w:val="a5"/>
    <w:uiPriority w:val="59"/>
    <w:rsid w:val="00BB364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4"/>
    <w:uiPriority w:val="99"/>
    <w:semiHidden/>
    <w:rsid w:val="00BB364D"/>
  </w:style>
  <w:style w:type="paragraph" w:customStyle="1" w:styleId="1f2">
    <w:name w:val="Обычный1 Знак Знак"/>
    <w:rsid w:val="00BB364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0">
    <w:name w:val="s0"/>
    <w:rsid w:val="00BB364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3110">
    <w:name w:val="Сетка таблицы311"/>
    <w:basedOn w:val="a3"/>
    <w:next w:val="a5"/>
    <w:uiPriority w:val="59"/>
    <w:rsid w:val="00BB3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Маркер_Эд_"/>
    <w:basedOn w:val="a1"/>
    <w:link w:val="afffff2"/>
    <w:rsid w:val="00BB364D"/>
    <w:pPr>
      <w:widowControl/>
      <w:numPr>
        <w:numId w:val="10"/>
      </w:numPr>
      <w:autoSpaceDE/>
      <w:autoSpaceDN/>
      <w:adjustRightInd/>
      <w:spacing w:before="120"/>
      <w:jc w:val="both"/>
    </w:pPr>
    <w:rPr>
      <w:rFonts w:ascii="Arial" w:hAnsi="Arial"/>
      <w:sz w:val="22"/>
      <w:szCs w:val="24"/>
      <w:lang w:val="x-none" w:eastAsia="x-none"/>
    </w:rPr>
  </w:style>
  <w:style w:type="character" w:customStyle="1" w:styleId="afffff2">
    <w:name w:val="Маркер_Эд_ Знак"/>
    <w:link w:val="a0"/>
    <w:rsid w:val="00BB364D"/>
    <w:rPr>
      <w:rFonts w:ascii="Arial" w:eastAsia="Times New Roman" w:hAnsi="Arial" w:cs="Times New Roman"/>
      <w:szCs w:val="24"/>
      <w:lang w:val="x-none" w:eastAsia="x-none"/>
    </w:rPr>
  </w:style>
  <w:style w:type="character" w:customStyle="1" w:styleId="afffff3">
    <w:name w:val="Название Знак"/>
    <w:rsid w:val="00BB364D"/>
    <w:rPr>
      <w:sz w:val="28"/>
    </w:rPr>
  </w:style>
  <w:style w:type="paragraph" w:customStyle="1" w:styleId="2">
    <w:name w:val="Маркер 2"/>
    <w:basedOn w:val="a1"/>
    <w:rsid w:val="00BB364D"/>
    <w:pPr>
      <w:widowControl/>
      <w:numPr>
        <w:numId w:val="11"/>
      </w:numPr>
      <w:autoSpaceDE/>
      <w:autoSpaceDN/>
      <w:adjustRightInd/>
      <w:spacing w:before="60" w:line="288" w:lineRule="auto"/>
      <w:jc w:val="both"/>
    </w:pPr>
    <w:rPr>
      <w:rFonts w:ascii="Arial" w:hAnsi="Arial" w:cs="Arial"/>
      <w:sz w:val="24"/>
      <w:szCs w:val="22"/>
    </w:rPr>
  </w:style>
  <w:style w:type="table" w:customStyle="1" w:styleId="1170">
    <w:name w:val="Сетка таблицы117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">
    <w:name w:val="Normal Знак Знак"/>
    <w:link w:val="Normal0"/>
    <w:rsid w:val="00BB364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rmal0">
    <w:name w:val="Normal Знак Знак Знак"/>
    <w:link w:val="Normal"/>
    <w:rsid w:val="00BB36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4">
    <w:name w:val="footnote text"/>
    <w:basedOn w:val="a1"/>
    <w:link w:val="afffff5"/>
    <w:rsid w:val="00BB364D"/>
    <w:pPr>
      <w:widowControl/>
      <w:autoSpaceDE/>
      <w:autoSpaceDN/>
      <w:adjustRightInd/>
    </w:pPr>
  </w:style>
  <w:style w:type="character" w:customStyle="1" w:styleId="afffff5">
    <w:name w:val="Текст сноски Знак"/>
    <w:basedOn w:val="a2"/>
    <w:link w:val="afffff4"/>
    <w:rsid w:val="00BB36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6">
    <w:name w:val="footnote reference"/>
    <w:rsid w:val="00BB364D"/>
    <w:rPr>
      <w:vertAlign w:val="superscript"/>
    </w:rPr>
  </w:style>
  <w:style w:type="paragraph" w:customStyle="1" w:styleId="FR1">
    <w:name w:val="FR1"/>
    <w:rsid w:val="00BB364D"/>
    <w:pPr>
      <w:widowControl w:val="0"/>
      <w:autoSpaceDE w:val="0"/>
      <w:autoSpaceDN w:val="0"/>
      <w:adjustRightInd w:val="0"/>
      <w:spacing w:after="0" w:line="278" w:lineRule="auto"/>
      <w:ind w:left="40"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7">
    <w:name w:val="Salutation"/>
    <w:basedOn w:val="a1"/>
    <w:next w:val="a1"/>
    <w:link w:val="afffff8"/>
    <w:rsid w:val="00BB364D"/>
    <w:pPr>
      <w:widowControl/>
      <w:autoSpaceDE/>
      <w:autoSpaceDN/>
      <w:adjustRightInd/>
    </w:pPr>
    <w:rPr>
      <w:sz w:val="24"/>
      <w:szCs w:val="24"/>
      <w:lang w:val="x-none" w:eastAsia="x-none"/>
    </w:rPr>
  </w:style>
  <w:style w:type="character" w:customStyle="1" w:styleId="afffff8">
    <w:name w:val="Приветствие Знак"/>
    <w:basedOn w:val="a2"/>
    <w:link w:val="afffff7"/>
    <w:rsid w:val="00BB36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fff9">
    <w:name w:val="АЙБОЛ"/>
    <w:basedOn w:val="afffff7"/>
    <w:rsid w:val="00BB364D"/>
    <w:rPr>
      <w:rFonts w:ascii="Arial" w:hAnsi="Arial"/>
      <w:lang w:val="es-ES"/>
    </w:rPr>
  </w:style>
  <w:style w:type="paragraph" w:customStyle="1" w:styleId="afffffa">
    <w:name w:val="Мой текст"/>
    <w:uiPriority w:val="99"/>
    <w:rsid w:val="00BB364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">
    <w:name w:val="Table"/>
    <w:basedOn w:val="a1"/>
    <w:uiPriority w:val="99"/>
    <w:rsid w:val="00BB364D"/>
    <w:pPr>
      <w:keepNext/>
      <w:widowControl/>
      <w:numPr>
        <w:ilvl w:val="12"/>
      </w:numPr>
      <w:autoSpaceDE/>
      <w:autoSpaceDN/>
      <w:adjustRightInd/>
      <w:spacing w:before="20" w:after="20"/>
      <w:jc w:val="center"/>
    </w:pPr>
    <w:rPr>
      <w:rFonts w:ascii="Arial" w:hAnsi="Arial"/>
      <w:sz w:val="18"/>
      <w:lang w:val="en-GB"/>
    </w:rPr>
  </w:style>
  <w:style w:type="paragraph" w:customStyle="1" w:styleId="313">
    <w:name w:val="Основной текст 31"/>
    <w:basedOn w:val="a1"/>
    <w:uiPriority w:val="99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paragraph" w:customStyle="1" w:styleId="1f3">
    <w:name w:val="Знак Знак Знак1 Знак Знак Знак Знак Знак Знак Знак"/>
    <w:basedOn w:val="a1"/>
    <w:autoRedefine/>
    <w:uiPriority w:val="99"/>
    <w:rsid w:val="00BB364D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BB364D"/>
  </w:style>
  <w:style w:type="paragraph" w:customStyle="1" w:styleId="BodyText1">
    <w:name w:val="Body Text1"/>
    <w:rsid w:val="00BB364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AMEOFTABLES">
    <w:name w:val="**NAME OF TABLES"/>
    <w:basedOn w:val="a1"/>
    <w:uiPriority w:val="99"/>
    <w:rsid w:val="00BB364D"/>
    <w:pPr>
      <w:widowControl/>
      <w:autoSpaceDE/>
      <w:autoSpaceDN/>
      <w:adjustRightInd/>
      <w:spacing w:before="120" w:after="120"/>
      <w:ind w:left="1701" w:hanging="1701"/>
      <w:jc w:val="both"/>
      <w:outlineLvl w:val="8"/>
    </w:pPr>
    <w:rPr>
      <w:rFonts w:ascii="Arial" w:hAnsi="Arial"/>
      <w:b/>
      <w:sz w:val="18"/>
    </w:rPr>
  </w:style>
  <w:style w:type="paragraph" w:customStyle="1" w:styleId="MARKER1">
    <w:name w:val="**MARKER_1"/>
    <w:basedOn w:val="a1"/>
    <w:uiPriority w:val="99"/>
    <w:rsid w:val="00BB364D"/>
    <w:pPr>
      <w:widowControl/>
      <w:tabs>
        <w:tab w:val="num" w:pos="454"/>
      </w:tabs>
      <w:autoSpaceDE/>
      <w:autoSpaceDN/>
      <w:adjustRightInd/>
      <w:spacing w:after="120"/>
      <w:ind w:left="453" w:hanging="340"/>
      <w:jc w:val="both"/>
    </w:pPr>
    <w:rPr>
      <w:rFonts w:ascii="Arial" w:hAnsi="Arial"/>
      <w:szCs w:val="22"/>
    </w:rPr>
  </w:style>
  <w:style w:type="paragraph" w:customStyle="1" w:styleId="MarkerKAAE">
    <w:name w:val="Marker KAAE"/>
    <w:basedOn w:val="a1"/>
    <w:rsid w:val="00BB364D"/>
    <w:pPr>
      <w:widowControl/>
      <w:tabs>
        <w:tab w:val="num" w:pos="360"/>
      </w:tabs>
      <w:autoSpaceDE/>
      <w:autoSpaceDN/>
      <w:adjustRightInd/>
      <w:spacing w:after="120"/>
      <w:ind w:left="453" w:hanging="340"/>
      <w:jc w:val="both"/>
    </w:pPr>
    <w:rPr>
      <w:rFonts w:ascii="Arial" w:hAnsi="Arial" w:cs="Arial"/>
    </w:rPr>
  </w:style>
  <w:style w:type="paragraph" w:customStyle="1" w:styleId="222">
    <w:name w:val="Основной текст 22"/>
    <w:basedOn w:val="a1"/>
    <w:rsid w:val="00BB364D"/>
    <w:pPr>
      <w:widowControl/>
      <w:autoSpaceDE/>
      <w:autoSpaceDN/>
      <w:adjustRightInd/>
      <w:ind w:firstLine="720"/>
      <w:jc w:val="both"/>
    </w:pPr>
  </w:style>
  <w:style w:type="paragraph" w:customStyle="1" w:styleId="2f1">
    <w:name w:val="Основной текст2"/>
    <w:basedOn w:val="a1"/>
    <w:rsid w:val="00BB364D"/>
    <w:pPr>
      <w:autoSpaceDE/>
      <w:autoSpaceDN/>
      <w:adjustRightInd/>
      <w:snapToGrid w:val="0"/>
      <w:jc w:val="both"/>
    </w:pPr>
    <w:rPr>
      <w:sz w:val="24"/>
    </w:rPr>
  </w:style>
  <w:style w:type="paragraph" w:customStyle="1" w:styleId="322">
    <w:name w:val="Основной текст 32"/>
    <w:basedOn w:val="a1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paragraph" w:customStyle="1" w:styleId="68">
    <w:name w:val="6 основной текст"/>
    <w:basedOn w:val="a1"/>
    <w:uiPriority w:val="99"/>
    <w:rsid w:val="00BB364D"/>
    <w:pPr>
      <w:widowControl/>
      <w:autoSpaceDE/>
      <w:autoSpaceDN/>
      <w:adjustRightInd/>
      <w:spacing w:line="360" w:lineRule="auto"/>
      <w:ind w:firstLine="737"/>
      <w:jc w:val="both"/>
    </w:pPr>
    <w:rPr>
      <w:rFonts w:eastAsia="Arial Unicode MS"/>
      <w:sz w:val="24"/>
    </w:rPr>
  </w:style>
  <w:style w:type="paragraph" w:customStyle="1" w:styleId="DocumentMap2">
    <w:name w:val="Document Map2"/>
    <w:basedOn w:val="a1"/>
    <w:uiPriority w:val="99"/>
    <w:rsid w:val="00BB364D"/>
    <w:pPr>
      <w:shd w:val="clear" w:color="auto" w:fill="000080"/>
      <w:overflowPunct w:val="0"/>
      <w:spacing w:line="360" w:lineRule="atLeast"/>
      <w:jc w:val="both"/>
      <w:textAlignment w:val="baseline"/>
    </w:pPr>
    <w:rPr>
      <w:rFonts w:ascii="Tahoma" w:hAnsi="Tahoma"/>
      <w:sz w:val="24"/>
    </w:rPr>
  </w:style>
  <w:style w:type="paragraph" w:customStyle="1" w:styleId="BodyText31">
    <w:name w:val="Body Text 31"/>
    <w:basedOn w:val="a1"/>
    <w:rsid w:val="00BB364D"/>
    <w:pPr>
      <w:widowControl/>
      <w:overflowPunct w:val="0"/>
      <w:textAlignment w:val="baseline"/>
    </w:pPr>
    <w:rPr>
      <w:b/>
      <w:bCs/>
      <w:color w:val="0000FF"/>
      <w:sz w:val="28"/>
      <w:szCs w:val="28"/>
    </w:rPr>
  </w:style>
  <w:style w:type="paragraph" w:customStyle="1" w:styleId="Iniiaiieoaenonionooiii2">
    <w:name w:val="Iniiaiie oaeno n ionooiii 2"/>
    <w:basedOn w:val="a1"/>
    <w:rsid w:val="00BB364D"/>
    <w:pPr>
      <w:widowControl/>
      <w:adjustRightInd/>
      <w:ind w:left="175" w:hanging="113"/>
    </w:pPr>
  </w:style>
  <w:style w:type="paragraph" w:customStyle="1" w:styleId="231">
    <w:name w:val="Основной текст 23"/>
    <w:basedOn w:val="a1"/>
    <w:rsid w:val="00BB364D"/>
    <w:pPr>
      <w:widowControl/>
      <w:autoSpaceDE/>
      <w:autoSpaceDN/>
      <w:adjustRightInd/>
      <w:ind w:firstLine="720"/>
      <w:jc w:val="both"/>
    </w:pPr>
  </w:style>
  <w:style w:type="paragraph" w:customStyle="1" w:styleId="3d">
    <w:name w:val="Основной текст3"/>
    <w:basedOn w:val="a1"/>
    <w:rsid w:val="00BB364D"/>
    <w:pPr>
      <w:autoSpaceDE/>
      <w:autoSpaceDN/>
      <w:adjustRightInd/>
      <w:snapToGrid w:val="0"/>
      <w:jc w:val="both"/>
    </w:pPr>
    <w:rPr>
      <w:sz w:val="24"/>
    </w:rPr>
  </w:style>
  <w:style w:type="paragraph" w:customStyle="1" w:styleId="331">
    <w:name w:val="Основной текст 33"/>
    <w:basedOn w:val="a1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table" w:customStyle="1" w:styleId="2120">
    <w:name w:val="Сетка таблицы212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3"/>
    <w:next w:val="a5"/>
    <w:uiPriority w:val="59"/>
    <w:rsid w:val="00BB364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0">
    <w:name w:val="Сетка таблицы312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Название таблицы"/>
    <w:basedOn w:val="a1"/>
    <w:rsid w:val="00BB364D"/>
    <w:pPr>
      <w:tabs>
        <w:tab w:val="left" w:pos="1701"/>
      </w:tabs>
      <w:spacing w:before="120" w:after="120"/>
      <w:ind w:left="1701" w:hanging="1701"/>
      <w:jc w:val="both"/>
      <w:outlineLvl w:val="8"/>
    </w:pPr>
    <w:rPr>
      <w:rFonts w:ascii="Arial" w:eastAsia="SimSun" w:hAnsi="Arial"/>
      <w:b/>
      <w:sz w:val="18"/>
      <w:szCs w:val="18"/>
    </w:rPr>
  </w:style>
  <w:style w:type="character" w:customStyle="1" w:styleId="taxon-name-main1">
    <w:name w:val="taxon-name-main1"/>
    <w:rsid w:val="00BB364D"/>
    <w:rPr>
      <w:u w:val="single"/>
    </w:rPr>
  </w:style>
  <w:style w:type="numbering" w:customStyle="1" w:styleId="323">
    <w:name w:val="Нет списка32"/>
    <w:next w:val="a4"/>
    <w:uiPriority w:val="99"/>
    <w:semiHidden/>
    <w:unhideWhenUsed/>
    <w:rsid w:val="00BB364D"/>
  </w:style>
  <w:style w:type="numbering" w:customStyle="1" w:styleId="421">
    <w:name w:val="Нет списка42"/>
    <w:next w:val="a4"/>
    <w:uiPriority w:val="99"/>
    <w:semiHidden/>
    <w:unhideWhenUsed/>
    <w:rsid w:val="00BB364D"/>
  </w:style>
  <w:style w:type="numbering" w:customStyle="1" w:styleId="520">
    <w:name w:val="Нет списка52"/>
    <w:next w:val="a4"/>
    <w:uiPriority w:val="99"/>
    <w:semiHidden/>
    <w:unhideWhenUsed/>
    <w:rsid w:val="00BB364D"/>
  </w:style>
  <w:style w:type="numbering" w:customStyle="1" w:styleId="232">
    <w:name w:val="Нет списка23"/>
    <w:next w:val="a4"/>
    <w:uiPriority w:val="99"/>
    <w:semiHidden/>
    <w:unhideWhenUsed/>
    <w:rsid w:val="00BB364D"/>
  </w:style>
  <w:style w:type="table" w:customStyle="1" w:styleId="670">
    <w:name w:val="Сетка таблицы67"/>
    <w:basedOn w:val="a3"/>
    <w:next w:val="a5"/>
    <w:uiPriority w:val="59"/>
    <w:rsid w:val="00BB36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1">
    <w:name w:val="Нет списка117"/>
    <w:next w:val="a4"/>
    <w:semiHidden/>
    <w:rsid w:val="00BB364D"/>
  </w:style>
  <w:style w:type="table" w:customStyle="1" w:styleId="118">
    <w:name w:val="Сетка таблицы118"/>
    <w:basedOn w:val="a3"/>
    <w:next w:val="a5"/>
    <w:rsid w:val="00BB36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Сетка таблицы213"/>
    <w:basedOn w:val="a3"/>
    <w:next w:val="a5"/>
    <w:uiPriority w:val="59"/>
    <w:rsid w:val="00BB364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1">
    <w:name w:val="Нет списка24"/>
    <w:next w:val="a4"/>
    <w:uiPriority w:val="99"/>
    <w:semiHidden/>
    <w:rsid w:val="00BB364D"/>
  </w:style>
  <w:style w:type="table" w:customStyle="1" w:styleId="3130">
    <w:name w:val="Сетка таблицы313"/>
    <w:basedOn w:val="a3"/>
    <w:next w:val="a5"/>
    <w:uiPriority w:val="59"/>
    <w:rsid w:val="00BB3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Сетка таблицы214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3"/>
    <w:next w:val="a5"/>
    <w:uiPriority w:val="59"/>
    <w:rsid w:val="00BB364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4">
    <w:name w:val="Сетка таблицы314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2">
    <w:name w:val="Нет списка33"/>
    <w:next w:val="a4"/>
    <w:uiPriority w:val="99"/>
    <w:semiHidden/>
    <w:unhideWhenUsed/>
    <w:rsid w:val="00BB364D"/>
  </w:style>
  <w:style w:type="numbering" w:customStyle="1" w:styleId="430">
    <w:name w:val="Нет списка43"/>
    <w:next w:val="a4"/>
    <w:uiPriority w:val="99"/>
    <w:semiHidden/>
    <w:unhideWhenUsed/>
    <w:rsid w:val="00BB364D"/>
  </w:style>
  <w:style w:type="numbering" w:customStyle="1" w:styleId="530">
    <w:name w:val="Нет списка53"/>
    <w:next w:val="a4"/>
    <w:uiPriority w:val="99"/>
    <w:semiHidden/>
    <w:unhideWhenUsed/>
    <w:rsid w:val="00BB364D"/>
  </w:style>
  <w:style w:type="numbering" w:customStyle="1" w:styleId="111111">
    <w:name w:val="Нет списка111111"/>
    <w:next w:val="a4"/>
    <w:uiPriority w:val="99"/>
    <w:semiHidden/>
    <w:unhideWhenUsed/>
    <w:rsid w:val="002C2EE9"/>
  </w:style>
  <w:style w:type="paragraph" w:customStyle="1" w:styleId="2f2">
    <w:name w:val="Тлек_Заголовок_2"/>
    <w:basedOn w:val="a1"/>
    <w:qFormat/>
    <w:rsid w:val="008B700A"/>
    <w:pPr>
      <w:widowControl/>
      <w:autoSpaceDE/>
      <w:autoSpaceDN/>
      <w:adjustRightInd/>
      <w:spacing w:before="120" w:after="120" w:line="360" w:lineRule="auto"/>
      <w:ind w:firstLine="709"/>
      <w:jc w:val="both"/>
    </w:pPr>
    <w:rPr>
      <w:b/>
      <w:sz w:val="24"/>
      <w:szCs w:val="22"/>
    </w:rPr>
  </w:style>
  <w:style w:type="paragraph" w:customStyle="1" w:styleId="afffffc">
    <w:name w:val="Обычный текст"/>
    <w:basedOn w:val="a1"/>
    <w:rsid w:val="0073488C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paragraph" w:customStyle="1" w:styleId="TCtipical">
    <w:name w:val="TC_tipical"/>
    <w:basedOn w:val="a1"/>
    <w:autoRedefine/>
    <w:qFormat/>
    <w:rsid w:val="00031CBE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</w:rPr>
  </w:style>
  <w:style w:type="paragraph" w:customStyle="1" w:styleId="afffffd">
    <w:name w:val="№ Таблиц"/>
    <w:basedOn w:val="a1"/>
    <w:link w:val="afffffe"/>
    <w:qFormat/>
    <w:rsid w:val="00031CBE"/>
    <w:pPr>
      <w:keepNext/>
      <w:widowControl/>
      <w:tabs>
        <w:tab w:val="left" w:pos="1851"/>
      </w:tabs>
      <w:autoSpaceDE/>
      <w:autoSpaceDN/>
      <w:adjustRightInd/>
      <w:spacing w:before="240" w:after="120"/>
    </w:pPr>
    <w:rPr>
      <w:rFonts w:eastAsia="Calibri"/>
      <w:b/>
      <w:szCs w:val="24"/>
      <w:lang w:eastAsia="en-US"/>
    </w:rPr>
  </w:style>
  <w:style w:type="character" w:customStyle="1" w:styleId="afffffe">
    <w:name w:val="№ Таблиц Знак"/>
    <w:link w:val="afffffd"/>
    <w:rsid w:val="00031CBE"/>
    <w:rPr>
      <w:rFonts w:ascii="Times New Roman" w:eastAsia="Calibri" w:hAnsi="Times New Roman" w:cs="Times New Roman"/>
      <w:b/>
      <w:sz w:val="20"/>
      <w:szCs w:val="24"/>
    </w:rPr>
  </w:style>
  <w:style w:type="paragraph" w:styleId="affffff">
    <w:name w:val="Normal Indent"/>
    <w:basedOn w:val="a1"/>
    <w:rsid w:val="004C6DB9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</w:rPr>
  </w:style>
  <w:style w:type="paragraph" w:customStyle="1" w:styleId="affffff0">
    <w:name w:val="Тлек_таблица"/>
    <w:basedOn w:val="a1"/>
    <w:qFormat/>
    <w:rsid w:val="00D625F6"/>
    <w:pPr>
      <w:widowControl/>
      <w:autoSpaceDE/>
      <w:autoSpaceDN/>
      <w:adjustRightInd/>
      <w:spacing w:before="120" w:after="120"/>
      <w:ind w:firstLine="709"/>
      <w:jc w:val="both"/>
    </w:pPr>
    <w:rPr>
      <w:b/>
      <w:szCs w:val="22"/>
    </w:rPr>
  </w:style>
  <w:style w:type="character" w:customStyle="1" w:styleId="aff">
    <w:name w:val="№ таблицы Знак"/>
    <w:link w:val="afe"/>
    <w:rsid w:val="00D625F6"/>
    <w:rPr>
      <w:rFonts w:ascii="Times New Roman" w:eastAsia="Times New Roman" w:hAnsi="Times New Roman" w:cs="Times New Roman"/>
      <w:b/>
      <w:color w:val="000000"/>
      <w:sz w:val="20"/>
      <w:szCs w:val="32"/>
      <w:lang w:eastAsia="ru-RU"/>
    </w:rPr>
  </w:style>
  <w:style w:type="paragraph" w:customStyle="1" w:styleId="xl32912">
    <w:name w:val="xl32912"/>
    <w:basedOn w:val="a1"/>
    <w:rsid w:val="0033661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E3436-6FBB-46AB-BE00-41CDCF9EE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11</Pages>
  <Words>3343</Words>
  <Characters>19056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Макрушин Юрий Юрьевич</dc:creator>
  <cp:keywords/>
  <dc:description/>
  <cp:lastModifiedBy>Чинтасова Гүлсая Мақсотқызы</cp:lastModifiedBy>
  <cp:revision>13</cp:revision>
  <cp:lastPrinted>2022-09-28T06:07:00Z</cp:lastPrinted>
  <dcterms:created xsi:type="dcterms:W3CDTF">2022-06-08T06:01:00Z</dcterms:created>
  <dcterms:modified xsi:type="dcterms:W3CDTF">2024-11-01T06:47:00Z</dcterms:modified>
</cp:coreProperties>
</file>